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34" w:hRule="atLeast"/>
          <w:jc w:val="center"/>
        </w:trPr>
        <w:tc>
          <w:tcPr>
            <w:tcW w:w="5000" w:type="pct"/>
          </w:tcPr>
          <w:p>
            <w:pPr>
              <w:spacing w:line="720" w:lineRule="auto"/>
              <w:rPr>
                <w:rFonts w:ascii="Times New Roman" w:hAnsi="Times New Roman"/>
                <w:b/>
                <w:bCs/>
                <w:sz w:val="44"/>
                <w:szCs w:val="48"/>
              </w:rPr>
            </w:pPr>
          </w:p>
          <w:p>
            <w:pPr>
              <w:pStyle w:val="4"/>
            </w:pPr>
          </w:p>
          <w:p>
            <w:pPr>
              <w:pStyle w:val="2"/>
              <w:autoSpaceDE w:val="0"/>
              <w:autoSpaceDN w:val="0"/>
              <w:jc w:val="center"/>
              <w:rPr>
                <w:rFonts w:hint="eastAsia" w:ascii="宋体" w:hAnsi="宋体" w:eastAsia="黑体" w:cs="Times New Roman"/>
              </w:rPr>
            </w:pPr>
            <w:r>
              <w:rPr>
                <w:rFonts w:hint="eastAsia" w:ascii="宋体" w:hAnsi="宋体" w:eastAsia="黑体" w:cs="Times New Roman"/>
              </w:rPr>
              <w:t>高等教育自学考试</w:t>
            </w:r>
          </w:p>
          <w:p>
            <w:pPr>
              <w:pStyle w:val="2"/>
              <w:autoSpaceDE w:val="0"/>
              <w:autoSpaceDN w:val="0"/>
              <w:jc w:val="center"/>
              <w:rPr>
                <w:rFonts w:hint="eastAsia" w:ascii="宋体" w:hAnsi="宋体" w:eastAsia="黑体" w:cs="Times New Roman"/>
              </w:rPr>
            </w:pPr>
            <w:r>
              <w:rPr>
                <w:rFonts w:hint="eastAsia" w:ascii="宋体" w:hAnsi="宋体" w:eastAsia="黑体" w:cs="Times New Roman"/>
              </w:rPr>
              <w:t>工程造价（专科）专业考试计划</w:t>
            </w:r>
          </w:p>
          <w:p>
            <w:pPr>
              <w:spacing w:afterLines="200"/>
              <w:jc w:val="center"/>
              <w:rPr>
                <w:rFonts w:ascii="Times New Roman" w:hAnsi="Times New Roman"/>
                <w:sz w:val="40"/>
                <w:szCs w:val="72"/>
              </w:rPr>
            </w:pPr>
          </w:p>
          <w:p>
            <w:pPr>
              <w:jc w:val="cente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spacing w:afterLines="200"/>
              <w:jc w:val="center"/>
              <w:rPr>
                <w:rFonts w:ascii="Times New Roman" w:hAnsi="Times New Roman"/>
                <w:b/>
                <w:bCs/>
              </w:rPr>
            </w:pPr>
          </w:p>
          <w:p>
            <w:pPr>
              <w:pStyle w:val="4"/>
              <w:jc w:val="center"/>
              <w:rPr>
                <w:rFonts w:ascii="Times New Roman" w:hAnsi="Times New Roman" w:eastAsia="黑体"/>
                <w:b/>
                <w:bCs/>
              </w:rPr>
            </w:pPr>
          </w:p>
          <w:p>
            <w:pPr>
              <w:pStyle w:val="4"/>
              <w:jc w:val="center"/>
              <w:rPr>
                <w:rFonts w:ascii="Times New Roman" w:hAnsi="Times New Roman" w:eastAsia="黑体"/>
                <w:b/>
                <w:bCs/>
              </w:rPr>
            </w:pPr>
          </w:p>
          <w:p>
            <w:pPr>
              <w:pStyle w:val="4"/>
              <w:jc w:val="center"/>
              <w:rPr>
                <w:rFonts w:ascii="Times New Roman" w:hAnsi="Times New Roman"/>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2023年10月制定</w:t>
            </w:r>
          </w:p>
          <w:p>
            <w:pPr>
              <w:spacing w:line="520" w:lineRule="exact"/>
              <w:rPr>
                <w:rFonts w:ascii="Times New Roman" w:hAnsi="Times New Roman" w:eastAsia="微软雅黑"/>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hint="eastAsia"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工程造价</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遵循国家高等教育自学考试的相关规定，以适应社会主义市场经济体制需要为前提，以工程造价行业为背景，在符合国家高等教育专业设置课程的相关要求下，设置本专业相关的教学课程，为国家培养具备工程建设项目全过程造价编制能力的应用型专门人才提供一定的平台。</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高等教育自学考试工程造价（专科）专业的学历层次为专科，专业大类为土木建筑大类，专业类别为建设工程管理类。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门，总学分</w:t>
            </w:r>
            <w:r>
              <w:rPr>
                <w:rFonts w:ascii="仿宋_GB2312" w:hAnsi="仿宋_GB2312" w:eastAsia="仿宋_GB2312" w:cs="仿宋_GB2312"/>
                <w:color w:val="000000"/>
                <w:sz w:val="28"/>
                <w:szCs w:val="28"/>
              </w:rPr>
              <w:t>73</w:t>
            </w:r>
            <w:r>
              <w:rPr>
                <w:rFonts w:hint="eastAsia" w:ascii="仿宋_GB2312" w:hAnsi="仿宋_GB2312" w:eastAsia="仿宋_GB2312" w:cs="仿宋_GB2312"/>
                <w:color w:val="000000"/>
                <w:sz w:val="28"/>
                <w:szCs w:val="28"/>
              </w:rPr>
              <w:t>分。课程按百分制计分，</w:t>
            </w:r>
            <w:r>
              <w:rPr>
                <w:rFonts w:ascii="仿宋_GB2312" w:hAnsi="仿宋_GB2312" w:eastAsia="仿宋_GB2312" w:cs="仿宋_GB2312"/>
                <w:color w:val="000000"/>
                <w:sz w:val="28"/>
                <w:szCs w:val="28"/>
              </w:rPr>
              <w:t>60</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工程造价专科毕业证书，主考学校副署，国家承认学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一定的科学文化水平，良好的人文素养、职业道德和创新意识，精益求精的工匠精神，较强的职业能力和可持续发展的能力，具备工程造价专业必备的基本原理和基本知识，获得工程造价确定与控制的基本训练，掌握工程造价确定与控制的基本技能，能够在建设、设计、施工、工程咨询、工程监理等企事业单位从事工程设计概算编制、工程施工图预算编制、工程量清单编制、招标控制价和投标报价编制、工程结算文件编制等方面工作的高素质技术技能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基本要求：本专业要求初步掌握工程造价的基本原理和基本知识，具有在建设工程发承包与实施阶段进行工程造价管理的基本能力，具备工程招投标文件、工程概预算和工程结算编制的实践技能。主要包括：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初步掌握工程造价及管理的基本原理、基本知识；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了解建筑工程技术等方面的知识；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具备编制工程概预算、工程量清单、招标控制价、投标报价以及工程结算的基本技能；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具备在建设工程发承包与实施阶段进行工程造价管理的基本能力，初步满足建设单位、设计单位、施工单位、监理单位以及工程咨询单位工程造价确定与控制相关岗位的工作需求；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熟悉国家建筑行业的基本政策和法规；</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具备对新知识、新技能的学习能力和一定的创新创业能力。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440501</w:t>
            </w:r>
          </w:p>
          <w:tbl>
            <w:tblPr>
              <w:tblStyle w:val="7"/>
              <w:tblW w:w="793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18"/>
              <w:gridCol w:w="873"/>
              <w:gridCol w:w="884"/>
              <w:gridCol w:w="2959"/>
              <w:gridCol w:w="706"/>
              <w:gridCol w:w="848"/>
              <w:gridCol w:w="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课程类别</w:t>
                  </w: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代码</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课程名称</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学分</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考试</w:t>
                  </w:r>
                </w:p>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方式</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公</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共</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基</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础</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课</w:t>
                  </w: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2</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12656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3</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00022</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高等数学（工专）</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专</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业</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核</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心</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课</w:t>
                  </w: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4</w:t>
                  </w:r>
                </w:p>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06958</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建筑工程识图与构造</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5</w:t>
                  </w:r>
                </w:p>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08452</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土木工程材料</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08453</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土木工程材料（实践）</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6</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03941</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工程招投标与合同管理</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7</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13186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建筑施工</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13187</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建筑施工（实践）</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8</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03940</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工程造价原理与编制</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9</w:t>
                  </w:r>
                </w:p>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09415</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工程计量与计价</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09416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工程计量与计价（实践）</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Cs/>
                      <w:color w:val="000000"/>
                      <w:sz w:val="24"/>
                      <w:szCs w:val="24"/>
                    </w:rPr>
                    <w:t>实践</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专</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业</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拓</w:t>
                  </w:r>
                </w:p>
                <w:p>
                  <w:pPr>
                    <w:snapToGrid w:val="0"/>
                    <w:rPr>
                      <w:rFonts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展</w:t>
                  </w:r>
                </w:p>
                <w:p>
                  <w:pPr>
                    <w:snapToGrid w:val="0"/>
                    <w:rPr>
                      <w:rFonts w:ascii="仿宋_GB2312" w:hAnsi="仿宋_GB2312" w:eastAsia="仿宋_GB2312" w:cs="仿宋_GB2312"/>
                      <w:bCs/>
                      <w:color w:val="000000"/>
                      <w:sz w:val="24"/>
                      <w:szCs w:val="24"/>
                    </w:rPr>
                  </w:pPr>
                  <w:r>
                    <w:rPr>
                      <w:rFonts w:hint="eastAsia" w:ascii="仿宋_GB2312" w:hAnsi="仿宋_GB2312" w:eastAsia="仿宋_GB2312" w:cs="仿宋_GB2312"/>
                      <w:b/>
                      <w:bCs/>
                      <w:color w:val="000000"/>
                      <w:sz w:val="24"/>
                      <w:szCs w:val="24"/>
                    </w:rPr>
                    <w:t>课</w:t>
                  </w: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10</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08923</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建筑装饰预算</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11</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04156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建筑工程经济</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12</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13652</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工程造价实用软件</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13</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13281</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安装工程设备与预算</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14</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06969</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工程造价案例分析</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873"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r>
                    <w:rPr>
                      <w:rFonts w:ascii="仿宋_GB2312" w:hAnsi="仿宋_GB2312" w:eastAsia="仿宋_GB2312" w:cs="仿宋_GB2312"/>
                      <w:bCs/>
                      <w:color w:val="000000"/>
                      <w:sz w:val="24"/>
                      <w:szCs w:val="24"/>
                    </w:rPr>
                    <w:t>15</w:t>
                  </w:r>
                </w:p>
              </w:tc>
              <w:tc>
                <w:tcPr>
                  <w:tcW w:w="884"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06936</w:t>
                  </w:r>
                </w:p>
              </w:tc>
              <w:tc>
                <w:tcPr>
                  <w:tcW w:w="2959"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建筑法规</w:t>
                  </w:r>
                </w:p>
              </w:tc>
              <w:tc>
                <w:tcPr>
                  <w:tcW w:w="706"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4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84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818"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color w:val="000000"/>
                      <w:sz w:val="24"/>
                      <w:szCs w:val="24"/>
                    </w:rPr>
                  </w:pPr>
                </w:p>
              </w:tc>
              <w:tc>
                <w:tcPr>
                  <w:tcW w:w="4716"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总学分</w:t>
                  </w:r>
                </w:p>
              </w:tc>
              <w:tc>
                <w:tcPr>
                  <w:tcW w:w="2401"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ascii="仿宋_GB2312" w:hAnsi="仿宋_GB2312" w:eastAsia="仿宋_GB2312" w:cs="仿宋_GB2312"/>
                      <w:b/>
                      <w:sz w:val="24"/>
                      <w:szCs w:val="24"/>
                    </w:rPr>
                    <w:t>73</w:t>
                  </w:r>
                </w:p>
              </w:tc>
            </w:tr>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建筑工程识图与构造</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工程图样形成的基本知识；建筑构造内容，包括民用建筑构造概论和工业建筑简介；建筑工程图识读内容，包括建筑工程施工图识读概述、识读建筑施工图、识读结构施工图、识读室内设备施工图及实例导读。通过本课程的学习，使学生了解建筑工程图样形成的基本知识，具备识读建筑工程图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土木工程材料</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土木工程材料的基本性能、无机胶凝材料（重点是水泥）、混凝土和砂浆、钢材与铝合金、木材、合成高分子材料、沥青及防水材料、墙体材料及石材等。通过本课程的学习，使学生了解土木工程材料的基本理论与基本知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工程造价原理与编制</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工程造价概述、工程造价费用构成、工程造价管理、工程造价计价基本理论、定额计价原理、工程量清单计价原理、工程造价计价程序等。通过本课程的学习，使学生了解工程造价的基本概念、基本原理，具备施工资源定额消耗量确定以及预算定额编制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建筑装饰预算</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装饰预算绪论、建设工程定额、建筑装饰工程定额、装饰工程施工图预算编制、定额模式下的计量计价、建筑装饰工程计费、清单模式下的计量计价、装饰工程招投标报价、建筑装饰工程结算和决算等。通过本课程的学习，使学生具备装饰预算定额编制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建筑工程经济</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现金流量与资金的时间价值、建设项目的绝对经济效果评价、建设项目的相对经济效果评价、建设项目财务评价、建设项目国民经济评价、不确定性分析与风险分析、价值工程等。通过本课程的学习，使学生了解工程经济基本理论、基本方法，具备分析建筑工程经济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工程造价实用软件</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本课程主要内容是工程造价软件操作流程及常用功能；广联达</w:t>
            </w:r>
            <w:r>
              <w:rPr>
                <w:rFonts w:ascii="仿宋_GB2312" w:hAnsi="仿宋_GB2312" w:eastAsia="仿宋_GB2312" w:cs="仿宋_GB2312"/>
                <w:sz w:val="28"/>
                <w:szCs w:val="28"/>
              </w:rPr>
              <w:t>BIM</w:t>
            </w:r>
            <w:r>
              <w:rPr>
                <w:rFonts w:hint="eastAsia" w:ascii="仿宋_GB2312" w:hAnsi="仿宋_GB2312" w:eastAsia="仿宋_GB2312" w:cs="仿宋_GB2312"/>
                <w:sz w:val="28"/>
                <w:szCs w:val="28"/>
              </w:rPr>
              <w:t>钢筋算量软件应用，介绍钢筋算量计算的思路，算量软件的操作流程，广联达土建算量软件</w:t>
            </w:r>
            <w:r>
              <w:rPr>
                <w:rFonts w:ascii="仿宋_GB2312" w:hAnsi="仿宋_GB2312" w:eastAsia="仿宋_GB2312" w:cs="仿宋_GB2312"/>
                <w:sz w:val="28"/>
                <w:szCs w:val="28"/>
              </w:rPr>
              <w:t>GCL2013</w:t>
            </w:r>
            <w:r>
              <w:rPr>
                <w:rFonts w:hint="eastAsia" w:ascii="仿宋_GB2312" w:hAnsi="仿宋_GB2312" w:eastAsia="仿宋_GB2312" w:cs="仿宋_GB2312"/>
                <w:sz w:val="28"/>
                <w:szCs w:val="28"/>
              </w:rPr>
              <w:t>的应用，</w:t>
            </w:r>
            <w:r>
              <w:rPr>
                <w:rFonts w:ascii="仿宋_GB2312" w:hAnsi="仿宋_GB2312" w:eastAsia="仿宋_GB2312" w:cs="仿宋_GB2312"/>
                <w:sz w:val="28"/>
                <w:szCs w:val="28"/>
              </w:rPr>
              <w:t>CAD</w:t>
            </w:r>
            <w:r>
              <w:rPr>
                <w:rFonts w:hint="eastAsia" w:ascii="仿宋_GB2312" w:hAnsi="仿宋_GB2312" w:eastAsia="仿宋_GB2312" w:cs="仿宋_GB2312"/>
                <w:sz w:val="28"/>
                <w:szCs w:val="28"/>
              </w:rPr>
              <w:t>图纸识别，广联达计价软件</w:t>
            </w:r>
            <w:r>
              <w:rPr>
                <w:rFonts w:ascii="仿宋_GB2312" w:hAnsi="仿宋_GB2312" w:eastAsia="仿宋_GB2312" w:cs="仿宋_GB2312"/>
                <w:sz w:val="28"/>
                <w:szCs w:val="28"/>
              </w:rPr>
              <w:t>GBQ4.0</w:t>
            </w:r>
            <w:r>
              <w:rPr>
                <w:rFonts w:hint="eastAsia" w:ascii="仿宋_GB2312" w:hAnsi="仿宋_GB2312" w:eastAsia="仿宋_GB2312" w:cs="仿宋_GB2312"/>
                <w:sz w:val="28"/>
                <w:szCs w:val="28"/>
              </w:rPr>
              <w:t>的应用。通过本课程的学习，使学生在“学中练、练中学”，提高学生的实际操作能力。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安装工程设备与预算</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电气工程的施工工艺、施工图识读和计量与计价，给排水、采暖和燃气工程的施工工艺、施工图识读和计量与计价，建筑消防工程的施工工艺、施工图识读和计量与计价，通风空调工程的施工工艺、施工图识读和计量与计价，建筑智能化工程的施工工艺和计量与计价，刷油、防腐、绝热工程的施工工艺和计量与计价等。通过本课程的学习，使学生掌握安装工程各专业的施工工艺和施工图识读方法，计量与计价的原理和方法。</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工程造价案例分析</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设项目财务评价、工程设计及施工方案技术经济分析、建设工程定额、工程量清单、工程量清单报价、建筑工程概预算及投资估算、建设工程施工招标与投标、建设工程合同管理与工程索赔、工程价款结算等方面的案例分析等。通过本课程的学习，使学生加强工程造价理论与实际的联系，为以后从事工作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建筑法规</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设法规概述及建筑许可、城乡规划、建设用地、建设工程咨询、建设工程交易、建设工程合同、建设工程安全生产、建设工程质量等法律制度以及建设工程相关法律制度、建设工程纠纷解决法律制度等。通过本课程的学习，使学生全面了解建设工程法律法规和合同法律制度。</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含实验的课程及实验所占学分：土木工程材料（</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pStyle w:val="4"/>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含课程设计的课程及课程设计所占学分：建筑施工（</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）、工程计量与计价（</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pPr>
            <w:r>
              <w:rPr>
                <w:rFonts w:hint="eastAsia" w:ascii="仿宋_GB2312" w:hAnsi="仿宋_GB2312" w:eastAsia="仿宋_GB2312" w:cs="仿宋_GB2312"/>
                <w:sz w:val="28"/>
                <w:szCs w:val="28"/>
              </w:rPr>
              <w:t>本专业可接续工程造价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专升本</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、工程管理（专升本）专业。</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rPr>
      </w:pPr>
      <w:r>
        <w:rPr>
          <w:rFonts w:hint="eastAsia" w:ascii="Times New Roman" w:hAnsi="Times New Roman" w:eastAsia="方正小标宋_GBK" w:cs="方正小标宋_GBK"/>
          <w:b w:val="0"/>
          <w:bCs w:val="0"/>
          <w:color w:val="auto"/>
          <w:kern w:val="0"/>
          <w:sz w:val="36"/>
          <w:szCs w:val="36"/>
          <w:lang w:val="en-US" w:eastAsia="zh-CN"/>
        </w:rPr>
        <w:t>工程造价</w:t>
      </w:r>
      <w:r>
        <w:rPr>
          <w:rFonts w:hint="eastAsia" w:ascii="Times New Roman" w:hAnsi="Times New Roman" w:eastAsia="方正小标宋_GBK" w:cs="方正小标宋_GBK"/>
          <w:b w:val="0"/>
          <w:bCs w:val="0"/>
          <w:color w:val="auto"/>
          <w:kern w:val="0"/>
          <w:sz w:val="36"/>
          <w:szCs w:val="36"/>
        </w:rPr>
        <w:t>（专</w:t>
      </w:r>
      <w:r>
        <w:rPr>
          <w:rFonts w:hint="eastAsia" w:ascii="Times New Roman" w:hAnsi="Times New Roman" w:eastAsia="方正小标宋_GBK" w:cs="方正小标宋_GBK"/>
          <w:b w:val="0"/>
          <w:bCs w:val="0"/>
          <w:color w:val="auto"/>
          <w:kern w:val="0"/>
          <w:sz w:val="36"/>
          <w:szCs w:val="36"/>
          <w:lang w:val="en-US" w:eastAsia="zh-CN"/>
        </w:rPr>
        <w:t>科</w:t>
      </w:r>
      <w:r>
        <w:rPr>
          <w:rFonts w:hint="eastAsia" w:ascii="Times New Roman" w:hAnsi="Times New Roman" w:eastAsia="方正小标宋_GBK" w:cs="方正小标宋_GBK"/>
          <w:b w:val="0"/>
          <w:bCs w:val="0"/>
          <w:color w:val="auto"/>
          <w:kern w:val="0"/>
          <w:sz w:val="36"/>
          <w:szCs w:val="36"/>
        </w:rPr>
        <w:t>）专业课程设置与学分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default" w:ascii="Times New Roman" w:hAnsi="Times New Roman" w:eastAsia="宋体" w:cs="Times New Roman"/>
          <w:color w:val="auto"/>
          <w:kern w:val="0"/>
          <w:sz w:val="24"/>
          <w:szCs w:val="22"/>
          <w:lang w:val="en-US" w:eastAsia="zh-CN"/>
        </w:rPr>
        <w:t>440501</w:t>
      </w:r>
    </w:p>
    <w:tbl>
      <w:tblPr>
        <w:tblStyle w:val="7"/>
        <w:tblW w:w="512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1119"/>
        <w:gridCol w:w="4898"/>
        <w:gridCol w:w="960"/>
        <w:gridCol w:w="2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00022</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高等数学（工专）</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06958</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建筑工程识图与构造</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03941</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工程招投标与合同管理</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13186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建筑施工</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13187</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建筑施工（实践）</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09415</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工程计量与计价</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09416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工程计量与计价（实践）</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06969</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工程造价案例分析</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03706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思想道德修养与法律基础</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12656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毛泽东思想和中国特色社会主义理论体系概论</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08452</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土木工程材料</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08453</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土木工程材料（实践）</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03940</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工程造价原理与编制</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6</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08923</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建筑装饰预算</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04156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建筑工程经济</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5</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13652</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工程造价实用软件</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2</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13281</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安装工程设备与预算</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44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06936</w:t>
            </w:r>
          </w:p>
        </w:tc>
        <w:tc>
          <w:tcPr>
            <w:tcW w:w="247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建筑法规</w:t>
            </w:r>
          </w:p>
        </w:tc>
        <w:tc>
          <w:tcPr>
            <w:tcW w:w="48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4</w:t>
            </w:r>
          </w:p>
        </w:tc>
        <w:tc>
          <w:tcPr>
            <w:tcW w:w="103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10"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合     计</w:t>
            </w:r>
          </w:p>
        </w:tc>
        <w:tc>
          <w:tcPr>
            <w:tcW w:w="3989"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default" w:ascii="Times New Roman" w:hAnsi="Times New Roman" w:eastAsia="宋体" w:cs="Times New Roman"/>
                <w:color w:val="auto"/>
                <w:kern w:val="0"/>
                <w:sz w:val="18"/>
                <w:szCs w:val="18"/>
                <w:lang w:val="en-US" w:eastAsia="zh-CN"/>
              </w:rPr>
              <w:t>73</w:t>
            </w:r>
            <w:r>
              <w:rPr>
                <w:rFonts w:hint="eastAsia" w:ascii="Times New Roman" w:hAnsi="Times New Roman" w:eastAsia="宋体" w:cs="宋体"/>
                <w:color w:val="auto"/>
                <w:kern w:val="0"/>
                <w:sz w:val="18"/>
                <w:szCs w:val="18"/>
                <w:lang w:val="en-US" w:eastAsia="zh-CN"/>
              </w:rPr>
              <w:t>学分</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工程造价（专科）专业考试计划对应衔接表</w:t>
      </w:r>
    </w:p>
    <w:tbl>
      <w:tblPr>
        <w:tblStyle w:val="7"/>
        <w:tblW w:w="500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740"/>
        <w:gridCol w:w="2423"/>
        <w:gridCol w:w="674"/>
        <w:gridCol w:w="676"/>
        <w:gridCol w:w="692"/>
        <w:gridCol w:w="2473"/>
        <w:gridCol w:w="663"/>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29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sz w:val="18"/>
                <w:szCs w:val="18"/>
                <w:lang w:eastAsia="zh-CN"/>
              </w:rPr>
            </w:pPr>
            <w:r>
              <w:rPr>
                <w:rFonts w:hint="eastAsia" w:ascii="Times New Roman" w:hAnsi="Times New Roman" w:eastAsia="黑体" w:cs="黑体"/>
                <w:color w:val="auto"/>
                <w:sz w:val="18"/>
                <w:szCs w:val="18"/>
                <w:lang w:val="en-US" w:eastAsia="zh-CN"/>
              </w:rPr>
              <w:t>新计划课程</w:t>
            </w:r>
          </w:p>
        </w:tc>
        <w:tc>
          <w:tcPr>
            <w:tcW w:w="37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93"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工程造价管理</w:t>
            </w:r>
            <w:r>
              <w:rPr>
                <w:rFonts w:hint="eastAsia" w:ascii="Times New Roman" w:hAnsi="Times New Roman" w:eastAsia="黑体" w:cs="黑体"/>
                <w:color w:val="auto"/>
                <w:kern w:val="0"/>
                <w:sz w:val="18"/>
                <w:szCs w:val="18"/>
                <w:lang w:eastAsia="zh-CN"/>
              </w:rPr>
              <w:t>（专科），</w:t>
            </w:r>
            <w:r>
              <w:rPr>
                <w:rFonts w:hint="default" w:ascii="Times New Roman" w:hAnsi="Times New Roman" w:eastAsia="黑体" w:cs="Times New Roman"/>
                <w:color w:val="auto"/>
                <w:kern w:val="0"/>
                <w:sz w:val="18"/>
                <w:szCs w:val="18"/>
                <w:lang w:val="en-US" w:eastAsia="zh-CN"/>
              </w:rPr>
              <w:t>Z082214</w:t>
            </w:r>
          </w:p>
        </w:tc>
        <w:tc>
          <w:tcPr>
            <w:tcW w:w="233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工程造价</w:t>
            </w:r>
            <w:r>
              <w:rPr>
                <w:rFonts w:hint="eastAsia" w:ascii="Times New Roman" w:hAnsi="Times New Roman" w:eastAsia="黑体" w:cs="黑体"/>
                <w:color w:val="auto"/>
                <w:kern w:val="0"/>
                <w:sz w:val="18"/>
                <w:szCs w:val="18"/>
                <w:lang w:eastAsia="zh-CN"/>
              </w:rPr>
              <w:t>（专科），</w:t>
            </w:r>
            <w:r>
              <w:rPr>
                <w:rFonts w:hint="default" w:ascii="Times New Roman" w:hAnsi="Times New Roman" w:eastAsia="黑体" w:cs="Times New Roman"/>
                <w:color w:val="auto"/>
                <w:kern w:val="0"/>
                <w:sz w:val="18"/>
                <w:szCs w:val="18"/>
                <w:lang w:val="en-US" w:eastAsia="zh-CN"/>
              </w:rPr>
              <w:t>W440501</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7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03706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思想道德修养与法律基础</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03706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思想道德修养与法律基础</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7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12656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毛泽东思想和中国特色社会主义理论体系概论</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12656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毛泽东思想和中国特色社会主义理论体系概论</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高等数学（工专）</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00022</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高等数学（工专）</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02400</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建筑施工（一）</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kern w:val="2"/>
                <w:sz w:val="18"/>
                <w:szCs w:val="18"/>
                <w:lang w:val="en-US" w:eastAsia="zh-CN" w:bidi="ar-SA"/>
              </w:rPr>
              <w:t>4</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13186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建筑施工</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02401</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建筑施工（一）（实践）</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13187</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建筑施工（实践）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06958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建筑工程识图与构造</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06958</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建筑工程识图与构造</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06969</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工程造价案例分析</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06969</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工程造价案例分析</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06970</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工程造价使用软件</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13652</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工程造价实用软件</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09415</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工程计量与计价</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8</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09415</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工程计量与计价</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09416</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工程计量与计价（实践）</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09416</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工程计量与计价（实践）</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04495</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装修工程预算</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kern w:val="2"/>
                <w:sz w:val="18"/>
                <w:szCs w:val="18"/>
                <w:lang w:val="en-US" w:eastAsia="zh-CN" w:bidi="ar-SA"/>
              </w:rPr>
              <w:t>9</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08923</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建筑装饰预算</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10</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00018</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计算机应用基础</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kern w:val="2"/>
                <w:sz w:val="18"/>
                <w:szCs w:val="18"/>
                <w:lang w:val="en-US" w:eastAsia="zh-CN" w:bidi="ar-SA"/>
              </w:rPr>
            </w:pP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06958</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建筑工程识图与构造</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11</w:t>
            </w:r>
          </w:p>
        </w:tc>
        <w:tc>
          <w:tcPr>
            <w:tcW w:w="38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06960</w:t>
            </w:r>
          </w:p>
        </w:tc>
        <w:tc>
          <w:tcPr>
            <w:tcW w:w="125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合同法与合同管理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10</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03941</w:t>
            </w:r>
          </w:p>
        </w:tc>
        <w:tc>
          <w:tcPr>
            <w:tcW w:w="128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工程招投标与合同管理</w:t>
            </w:r>
          </w:p>
        </w:tc>
        <w:tc>
          <w:tcPr>
            <w:tcW w:w="34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75"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12</w:t>
            </w:r>
          </w:p>
        </w:tc>
        <w:tc>
          <w:tcPr>
            <w:tcW w:w="383"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06959</w:t>
            </w:r>
          </w:p>
        </w:tc>
        <w:tc>
          <w:tcPr>
            <w:tcW w:w="1254"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工程经济概论</w:t>
            </w:r>
          </w:p>
        </w:tc>
        <w:tc>
          <w:tcPr>
            <w:tcW w:w="34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5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11</w:t>
            </w:r>
          </w:p>
        </w:tc>
        <w:tc>
          <w:tcPr>
            <w:tcW w:w="35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04156</w:t>
            </w:r>
          </w:p>
        </w:tc>
        <w:tc>
          <w:tcPr>
            <w:tcW w:w="1280"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建筑工程经济</w:t>
            </w:r>
          </w:p>
        </w:tc>
        <w:tc>
          <w:tcPr>
            <w:tcW w:w="340"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75"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30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13</w:t>
            </w:r>
          </w:p>
        </w:tc>
        <w:tc>
          <w:tcPr>
            <w:tcW w:w="383"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06968</w:t>
            </w:r>
          </w:p>
        </w:tc>
        <w:tc>
          <w:tcPr>
            <w:tcW w:w="1254"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安装工程技术与计量</w:t>
            </w:r>
          </w:p>
        </w:tc>
        <w:tc>
          <w:tcPr>
            <w:tcW w:w="34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12</w:t>
            </w:r>
          </w:p>
        </w:tc>
        <w:tc>
          <w:tcPr>
            <w:tcW w:w="35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03940</w:t>
            </w:r>
          </w:p>
        </w:tc>
        <w:tc>
          <w:tcPr>
            <w:tcW w:w="1280"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工程造价原理与编制</w:t>
            </w:r>
          </w:p>
        </w:tc>
        <w:tc>
          <w:tcPr>
            <w:tcW w:w="340"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75"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14</w:t>
            </w:r>
          </w:p>
        </w:tc>
        <w:tc>
          <w:tcPr>
            <w:tcW w:w="38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06966</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土建工程施工与计划</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13281</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安装工程设备与预算</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7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8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06967</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土建工程施工与计划（实践）</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14</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06936</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建筑法规</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7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16</w:t>
            </w:r>
          </w:p>
        </w:tc>
        <w:tc>
          <w:tcPr>
            <w:tcW w:w="38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04065</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建筑工程概预算</w:t>
            </w:r>
          </w:p>
        </w:tc>
        <w:tc>
          <w:tcPr>
            <w:tcW w:w="34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50"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15</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08452</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土木工程材料</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7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8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04066</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建筑工程概预算（实践）</w:t>
            </w:r>
          </w:p>
        </w:tc>
        <w:tc>
          <w:tcPr>
            <w:tcW w:w="347"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35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08453</w:t>
            </w: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土木工程材料（实践）</w:t>
            </w: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7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0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15</w:t>
            </w:r>
          </w:p>
        </w:tc>
        <w:tc>
          <w:tcPr>
            <w:tcW w:w="383"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00708</w:t>
            </w:r>
          </w:p>
        </w:tc>
        <w:tc>
          <w:tcPr>
            <w:tcW w:w="1254"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装饰材料与构造</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80"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40"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75"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ascii="Times New Roman" w:hAnsi="Times New Roman"/>
          <w:color w:val="auto"/>
        </w:rPr>
      </w:pPr>
      <w:r>
        <w:rPr>
          <w:rFonts w:hint="eastAsia" w:ascii="Times New Roman" w:hAnsi="Times New Roman" w:eastAsia="方正小标宋_GBK" w:cs="方正小标宋_GBK"/>
          <w:b w:val="0"/>
          <w:bCs w:val="0"/>
          <w:color w:val="auto"/>
          <w:kern w:val="0"/>
          <w:sz w:val="36"/>
          <w:szCs w:val="36"/>
          <w:lang w:val="en-US" w:eastAsia="zh-CN"/>
        </w:rPr>
        <w:t>工程造价（专科）专业考试计划对应衔接表</w:t>
      </w:r>
    </w:p>
    <w:tbl>
      <w:tblPr>
        <w:tblStyle w:val="7"/>
        <w:tblW w:w="495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729"/>
        <w:gridCol w:w="2396"/>
        <w:gridCol w:w="670"/>
        <w:gridCol w:w="664"/>
        <w:gridCol w:w="685"/>
        <w:gridCol w:w="2447"/>
        <w:gridCol w:w="660"/>
        <w:gridCol w:w="7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9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2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sz w:val="18"/>
                <w:szCs w:val="18"/>
                <w:lang w:eastAsia="zh-CN"/>
              </w:rPr>
            </w:pPr>
            <w:r>
              <w:rPr>
                <w:rFonts w:hint="eastAsia" w:ascii="Times New Roman" w:hAnsi="Times New Roman" w:eastAsia="黑体" w:cs="黑体"/>
                <w:color w:val="auto"/>
                <w:sz w:val="18"/>
                <w:szCs w:val="18"/>
                <w:lang w:val="en-US" w:eastAsia="zh-CN"/>
              </w:rPr>
              <w:t>新计划课程</w:t>
            </w:r>
          </w:p>
        </w:tc>
        <w:tc>
          <w:tcPr>
            <w:tcW w:w="38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290"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工程造价管理</w:t>
            </w:r>
            <w:r>
              <w:rPr>
                <w:rFonts w:hint="eastAsia" w:ascii="Times New Roman" w:hAnsi="Times New Roman" w:eastAsia="黑体" w:cs="黑体"/>
                <w:color w:val="auto"/>
                <w:kern w:val="0"/>
                <w:sz w:val="18"/>
                <w:szCs w:val="18"/>
                <w:lang w:eastAsia="zh-CN"/>
              </w:rPr>
              <w:t>（专科），</w:t>
            </w:r>
            <w:r>
              <w:rPr>
                <w:rFonts w:hint="eastAsia" w:eastAsia="黑体" w:cs="黑体"/>
                <w:color w:val="auto"/>
                <w:kern w:val="0"/>
                <w:sz w:val="18"/>
                <w:szCs w:val="18"/>
                <w:lang w:val="en-US" w:eastAsia="zh-CN"/>
              </w:rPr>
              <w:t>A</w:t>
            </w:r>
            <w:r>
              <w:rPr>
                <w:rFonts w:hint="default" w:ascii="Times New Roman" w:hAnsi="Times New Roman" w:eastAsia="黑体" w:cs="Times New Roman"/>
                <w:color w:val="auto"/>
                <w:kern w:val="0"/>
                <w:sz w:val="18"/>
                <w:szCs w:val="18"/>
                <w:lang w:val="en-US" w:eastAsia="zh-CN"/>
              </w:rPr>
              <w:t>082214</w:t>
            </w:r>
          </w:p>
        </w:tc>
        <w:tc>
          <w:tcPr>
            <w:tcW w:w="232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工程造价</w:t>
            </w:r>
            <w:r>
              <w:rPr>
                <w:rFonts w:hint="eastAsia" w:ascii="Times New Roman" w:hAnsi="Times New Roman" w:eastAsia="黑体" w:cs="黑体"/>
                <w:color w:val="auto"/>
                <w:kern w:val="0"/>
                <w:sz w:val="18"/>
                <w:szCs w:val="18"/>
                <w:lang w:eastAsia="zh-CN"/>
              </w:rPr>
              <w:t>（专科），</w:t>
            </w:r>
            <w:r>
              <w:rPr>
                <w:rFonts w:hint="eastAsia" w:eastAsia="黑体" w:cs="黑体"/>
                <w:color w:val="auto"/>
                <w:kern w:val="0"/>
                <w:sz w:val="18"/>
                <w:szCs w:val="18"/>
                <w:lang w:val="en-US" w:eastAsia="zh-CN"/>
              </w:rPr>
              <w:t>H</w:t>
            </w:r>
            <w:r>
              <w:rPr>
                <w:rFonts w:hint="default" w:ascii="Times New Roman" w:hAnsi="Times New Roman" w:eastAsia="黑体" w:cs="Times New Roman"/>
                <w:color w:val="auto"/>
                <w:kern w:val="0"/>
                <w:sz w:val="18"/>
                <w:szCs w:val="18"/>
                <w:lang w:val="en-US" w:eastAsia="zh-CN"/>
              </w:rPr>
              <w:t>440501</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7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8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03706</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思想道德修养与法律基础</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03706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思想道德修养与法律基础</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8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2</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12656</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毛泽东思想和中国特色社会主义理论体系概论</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12656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毛泽东思想和中国特色社会主义理论体系概论</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3</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00022</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高等数学（工专）</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00022</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高等数学（工专）</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4</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02400</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建筑施工（一）</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kern w:val="2"/>
                <w:sz w:val="18"/>
                <w:szCs w:val="18"/>
                <w:lang w:val="en-US" w:eastAsia="zh-CN" w:bidi="ar-SA"/>
              </w:rPr>
              <w:t>4</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13186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建筑施工</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02401</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建筑施工（一）（实践）</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13187</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建筑施工（实践）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5</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06958</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建筑工程识图与构造</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06958</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建筑工程识图与构造</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6</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06969</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工程造价案例分析</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06969</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工程造价案例分析</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7</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06970</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工程造价使用软件</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7</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13652</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工程造价实用软件</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8</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09415</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工程计量与计价</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8</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09415</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工程计量与计价</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default" w:ascii="Times New Roman" w:hAnsi="Times New Roman" w:eastAsia="宋体" w:cs="宋体"/>
                <w:color w:val="auto"/>
                <w:sz w:val="18"/>
                <w:szCs w:val="18"/>
                <w:lang w:val="en-US" w:eastAsia="zh-CN"/>
              </w:rPr>
            </w:pP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09416</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工程计量与计价（实践）</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09416</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工程计量与计价（实践）</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2</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sz w:val="18"/>
                <w:szCs w:val="18"/>
                <w:lang w:val="en-US" w:eastAsia="zh-CN"/>
              </w:rPr>
              <w:t>9</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04495</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装修工程预算</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sz w:val="18"/>
                <w:szCs w:val="18"/>
                <w:lang w:val="en-US" w:eastAsia="zh-CN"/>
              </w:rPr>
            </w:pPr>
            <w:r>
              <w:rPr>
                <w:rFonts w:hint="default" w:ascii="Times New Roman" w:hAnsi="Times New Roman" w:eastAsia="宋体" w:cs="Times New Roman"/>
                <w:color w:val="auto"/>
                <w:kern w:val="2"/>
                <w:sz w:val="18"/>
                <w:szCs w:val="18"/>
                <w:lang w:val="en-US" w:eastAsia="zh-CN" w:bidi="ar-SA"/>
              </w:rPr>
              <w:t>9</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08923</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建筑装饰预算</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10</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00018</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计算机应用基础</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10</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06958</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建筑工程识图与构造</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11</w:t>
            </w:r>
          </w:p>
        </w:tc>
        <w:tc>
          <w:tcPr>
            <w:tcW w:w="38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06960</w:t>
            </w:r>
          </w:p>
        </w:tc>
        <w:tc>
          <w:tcPr>
            <w:tcW w:w="125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合同法与合同管理</w:t>
            </w:r>
          </w:p>
        </w:tc>
        <w:tc>
          <w:tcPr>
            <w:tcW w:w="34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kern w:val="2"/>
                <w:sz w:val="18"/>
                <w:szCs w:val="18"/>
                <w:lang w:val="en-US" w:eastAsia="zh-CN" w:bidi="ar-SA"/>
              </w:rPr>
            </w:pPr>
            <w:r>
              <w:rPr>
                <w:rFonts w:hint="eastAsia" w:cs="Times New Roman"/>
                <w:color w:val="auto"/>
                <w:kern w:val="2"/>
                <w:sz w:val="18"/>
                <w:szCs w:val="18"/>
                <w:lang w:val="en-US" w:eastAsia="zh-CN" w:bidi="ar-SA"/>
              </w:rPr>
              <w:t>11</w:t>
            </w:r>
          </w:p>
        </w:tc>
        <w:tc>
          <w:tcPr>
            <w:tcW w:w="35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03941</w:t>
            </w:r>
          </w:p>
        </w:tc>
        <w:tc>
          <w:tcPr>
            <w:tcW w:w="127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工程招投标与合同管理</w:t>
            </w:r>
          </w:p>
        </w:tc>
        <w:tc>
          <w:tcPr>
            <w:tcW w:w="34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8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sz w:val="18"/>
                <w:szCs w:val="18"/>
                <w:lang w:val="en-US" w:eastAsia="zh-CN"/>
              </w:rPr>
              <w:t>12</w:t>
            </w:r>
          </w:p>
        </w:tc>
        <w:tc>
          <w:tcPr>
            <w:tcW w:w="381"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06959</w:t>
            </w:r>
          </w:p>
        </w:tc>
        <w:tc>
          <w:tcPr>
            <w:tcW w:w="1252"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工程经济概论</w:t>
            </w:r>
          </w:p>
        </w:tc>
        <w:tc>
          <w:tcPr>
            <w:tcW w:w="349"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47"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12</w:t>
            </w:r>
          </w:p>
        </w:tc>
        <w:tc>
          <w:tcPr>
            <w:tcW w:w="358"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04156</w:t>
            </w:r>
          </w:p>
        </w:tc>
        <w:tc>
          <w:tcPr>
            <w:tcW w:w="1279" w:type="pct"/>
            <w:tcBorders>
              <w:bottom w:val="single" w:color="auto" w:sz="12" w:space="0"/>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建筑工程经济</w:t>
            </w:r>
          </w:p>
        </w:tc>
        <w:tc>
          <w:tcPr>
            <w:tcW w:w="343" w:type="pct"/>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80" w:type="pct"/>
            <w:vMerge w:val="continue"/>
            <w:tcBorders>
              <w:bottom w:val="single" w:color="auto" w:sz="12" w:space="0"/>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0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cs="Times New Roman"/>
                <w:color w:val="auto"/>
                <w:kern w:val="2"/>
                <w:sz w:val="18"/>
                <w:szCs w:val="18"/>
                <w:lang w:val="en-US" w:eastAsia="zh-CN" w:bidi="ar-SA"/>
              </w:rPr>
              <w:t>13</w:t>
            </w:r>
          </w:p>
        </w:tc>
        <w:tc>
          <w:tcPr>
            <w:tcW w:w="381"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06968</w:t>
            </w:r>
          </w:p>
        </w:tc>
        <w:tc>
          <w:tcPr>
            <w:tcW w:w="1252"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安装工程技术与计量</w:t>
            </w:r>
          </w:p>
        </w:tc>
        <w:tc>
          <w:tcPr>
            <w:tcW w:w="349"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47"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13</w:t>
            </w:r>
          </w:p>
        </w:tc>
        <w:tc>
          <w:tcPr>
            <w:tcW w:w="358"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03940</w:t>
            </w:r>
          </w:p>
        </w:tc>
        <w:tc>
          <w:tcPr>
            <w:tcW w:w="1279" w:type="pct"/>
            <w:tcBorders>
              <w:top w:val="single" w:color="auto" w:sz="12" w:space="0"/>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工程造价原理与编制</w:t>
            </w:r>
          </w:p>
        </w:tc>
        <w:tc>
          <w:tcPr>
            <w:tcW w:w="343" w:type="pc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6</w:t>
            </w:r>
          </w:p>
        </w:tc>
        <w:tc>
          <w:tcPr>
            <w:tcW w:w="380" w:type="pct"/>
            <w:vMerge w:val="restart"/>
            <w:tcBorders>
              <w:top w:val="single" w:color="auto" w:sz="12" w:space="0"/>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14</w:t>
            </w:r>
          </w:p>
        </w:tc>
        <w:tc>
          <w:tcPr>
            <w:tcW w:w="3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06966</w:t>
            </w:r>
          </w:p>
        </w:tc>
        <w:tc>
          <w:tcPr>
            <w:tcW w:w="125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土建工程施工与计划</w:t>
            </w:r>
          </w:p>
        </w:tc>
        <w:tc>
          <w:tcPr>
            <w:tcW w:w="34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14</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13281</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安装工程设备与预算</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8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06967</w:t>
            </w:r>
          </w:p>
        </w:tc>
        <w:tc>
          <w:tcPr>
            <w:tcW w:w="125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土建工程施工与计划（实践）</w:t>
            </w:r>
          </w:p>
        </w:tc>
        <w:tc>
          <w:tcPr>
            <w:tcW w:w="34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3</w:t>
            </w:r>
          </w:p>
        </w:tc>
        <w:tc>
          <w:tcPr>
            <w:tcW w:w="34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15</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06936</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建筑法规</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8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15</w:t>
            </w:r>
          </w:p>
        </w:tc>
        <w:tc>
          <w:tcPr>
            <w:tcW w:w="3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00708</w:t>
            </w:r>
          </w:p>
        </w:tc>
        <w:tc>
          <w:tcPr>
            <w:tcW w:w="125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000000"/>
                <w:kern w:val="0"/>
                <w:sz w:val="18"/>
                <w:szCs w:val="18"/>
                <w:u w:val="none"/>
                <w:lang w:val="en-US" w:eastAsia="zh-CN" w:bidi="ar"/>
              </w:rPr>
              <w:t>装饰材料与构造</w:t>
            </w:r>
          </w:p>
        </w:tc>
        <w:tc>
          <w:tcPr>
            <w:tcW w:w="349"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5</w:t>
            </w:r>
          </w:p>
        </w:tc>
        <w:tc>
          <w:tcPr>
            <w:tcW w:w="347" w:type="pct"/>
            <w:vMerge w:val="restar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r>
              <w:rPr>
                <w:rFonts w:hint="eastAsia" w:cs="Times New Roman"/>
                <w:color w:val="auto"/>
                <w:kern w:val="2"/>
                <w:sz w:val="18"/>
                <w:szCs w:val="18"/>
                <w:lang w:val="en-US" w:eastAsia="zh-CN" w:bidi="ar-SA"/>
              </w:rPr>
              <w:t>16</w:t>
            </w: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08452</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土木工程材料</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4</w:t>
            </w:r>
          </w:p>
        </w:tc>
        <w:tc>
          <w:tcPr>
            <w:tcW w:w="38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7"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宋体"/>
                <w:color w:val="auto"/>
                <w:kern w:val="2"/>
                <w:sz w:val="18"/>
                <w:szCs w:val="18"/>
                <w:lang w:val="en-US" w:eastAsia="zh-CN" w:bidi="ar-SA"/>
              </w:rPr>
            </w:pPr>
          </w:p>
        </w:tc>
        <w:tc>
          <w:tcPr>
            <w:tcW w:w="381"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1252"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4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8"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08453</w:t>
            </w:r>
          </w:p>
        </w:tc>
        <w:tc>
          <w:tcPr>
            <w:tcW w:w="1279" w:type="pct"/>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r>
              <w:rPr>
                <w:rFonts w:hint="eastAsia" w:ascii="Times New Roman" w:hAnsi="Times New Roman" w:eastAsia="宋体" w:cs="宋体"/>
                <w:i w:val="0"/>
                <w:iCs w:val="0"/>
                <w:color w:val="000000"/>
                <w:kern w:val="0"/>
                <w:sz w:val="18"/>
                <w:szCs w:val="18"/>
                <w:u w:val="none"/>
                <w:lang w:val="en-US" w:eastAsia="zh-CN" w:bidi="ar"/>
              </w:rPr>
              <w:t>土木工程材料（实践）</w:t>
            </w:r>
          </w:p>
        </w:tc>
        <w:tc>
          <w:tcPr>
            <w:tcW w:w="343" w:type="pct"/>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default" w:ascii="Times New Roman" w:hAnsi="Times New Roman" w:eastAsia="宋体" w:cs="Times New Roman"/>
                <w:color w:val="auto"/>
                <w:kern w:val="2"/>
                <w:sz w:val="18"/>
                <w:szCs w:val="18"/>
                <w:lang w:val="en-US" w:eastAsia="zh-CN" w:bidi="ar-SA"/>
              </w:rPr>
              <w:t>1</w:t>
            </w:r>
          </w:p>
        </w:tc>
        <w:tc>
          <w:tcPr>
            <w:tcW w:w="380" w:type="pct"/>
            <w:vMerge w:val="continue"/>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5000" w:type="pct"/>
            <w:gridSpan w:val="9"/>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2</w:t>
            </w:r>
            <w:r>
              <w:rPr>
                <w:rFonts w:hint="eastAsia" w:ascii="Times New Roman" w:hAnsi="Times New Roman" w:eastAsia="楷体_GB2312" w:cs="楷体_GB2312"/>
                <w:color w:val="auto"/>
                <w:sz w:val="18"/>
                <w:szCs w:val="18"/>
                <w:lang w:val="en-US" w:eastAsia="zh-CN"/>
              </w:rPr>
              <w:t>.</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个序号为</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门完整课程，</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default" w:ascii="Times New Roman" w:hAnsi="Times New Roman" w:eastAsia="楷体_GB2312" w:cs="Times New Roman"/>
                <w:color w:val="auto"/>
                <w:sz w:val="18"/>
                <w:szCs w:val="18"/>
                <w:lang w:val="en-US" w:eastAsia="zh-CN"/>
              </w:rPr>
              <w:t>3</w:t>
            </w:r>
            <w:r>
              <w:rPr>
                <w:rFonts w:hint="eastAsia" w:ascii="Times New Roman" w:hAnsi="Times New Roman" w:eastAsia="楷体_GB2312" w:cs="楷体_GB2312"/>
                <w:color w:val="auto"/>
                <w:sz w:val="18"/>
                <w:szCs w:val="18"/>
                <w:lang w:val="en-US" w:eastAsia="zh-CN"/>
              </w:rPr>
              <w:t>.对应顶替区课程，同一行</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default" w:ascii="Times New Roman" w:hAnsi="Times New Roman" w:eastAsia="楷体_GB2312" w:cs="Times New Roman"/>
                <w:color w:val="auto"/>
                <w:sz w:val="18"/>
                <w:szCs w:val="18"/>
                <w:lang w:val="en-US" w:eastAsia="zh-CN"/>
              </w:rPr>
              <w:t>4</w:t>
            </w:r>
            <w:r>
              <w:rPr>
                <w:rFonts w:hint="eastAsia" w:ascii="Times New Roman" w:hAnsi="Times New Roman" w:eastAsia="楷体_GB2312" w:cs="楷体_GB2312"/>
                <w:color w:val="auto"/>
                <w:sz w:val="18"/>
                <w:szCs w:val="18"/>
                <w:lang w:val="en-US" w:eastAsia="zh-CN"/>
              </w:rPr>
              <w:t>.选择顶替区课程，旧计划任选</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门课程顶替新计划任意</w:t>
            </w:r>
            <w:r>
              <w:rPr>
                <w:rFonts w:hint="default" w:ascii="Times New Roman" w:hAnsi="Times New Roman" w:eastAsia="楷体_GB2312" w:cs="Times New Roman"/>
                <w:color w:val="auto"/>
                <w:sz w:val="18"/>
                <w:szCs w:val="18"/>
                <w:lang w:val="en-US" w:eastAsia="zh-CN"/>
              </w:rPr>
              <w:t>1</w:t>
            </w:r>
            <w:r>
              <w:rPr>
                <w:rFonts w:hint="eastAsia" w:ascii="Times New Roman" w:hAnsi="Times New Roman" w:eastAsia="楷体_GB2312" w:cs="楷体_GB2312"/>
                <w:color w:val="auto"/>
                <w:sz w:val="18"/>
                <w:szCs w:val="18"/>
                <w:lang w:val="en-US" w:eastAsia="zh-CN"/>
              </w:rPr>
              <w:t>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both"/>
        <w:textAlignment w:val="auto"/>
        <w:rPr>
          <w:rFonts w:hint="eastAsia" w:ascii="Times New Roman" w:hAnsi="Times New Roman" w:eastAsia="方正小标宋_GBK" w:cs="方正小标宋_GBK"/>
          <w:b w:val="0"/>
          <w:bCs w:val="0"/>
          <w:color w:val="auto"/>
          <w:kern w:val="0"/>
          <w:sz w:val="36"/>
          <w:szCs w:val="36"/>
          <w:lang w:val="en-US" w:eastAsia="zh-CN"/>
        </w:rPr>
      </w:pPr>
    </w:p>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bookmarkStart w:id="0" w:name="_GoBack"/>
      <w:bookmarkEnd w:id="0"/>
      <w:r>
        <w:rPr>
          <w:rFonts w:hint="eastAsia" w:ascii="微软雅黑" w:hAnsi="微软雅黑" w:eastAsia="微软雅黑" w:cs="微软雅黑"/>
          <w:sz w:val="44"/>
          <w:szCs w:val="44"/>
          <w:lang w:val="en-US" w:eastAsia="zh-CN"/>
        </w:rPr>
        <w:t>工程造价（专科）专业教材明细表</w:t>
      </w:r>
    </w:p>
    <w:tbl>
      <w:tblPr>
        <w:tblStyle w:val="7"/>
        <w:tblW w:w="49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39"/>
        <w:gridCol w:w="1144"/>
        <w:gridCol w:w="697"/>
        <w:gridCol w:w="1098"/>
        <w:gridCol w:w="2548"/>
        <w:gridCol w:w="3007"/>
        <w:gridCol w:w="1360"/>
        <w:gridCol w:w="1628"/>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00022</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高等数学（工专）</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吴纪桃、漆毅</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06958</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建筑工程识图与构造</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建筑构造与识图</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高远等</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03941</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工程招投标与合同管理</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工程招投标与合同管理</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苏义坤、张守建</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穆静波</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13187</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建筑施工（实践）</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09415</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工程计量与计价</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工程计量与计价</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许程洁</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09416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工程计量与计价（实践）</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06969</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工程造价案例分析</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工程造价案例分析</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迟晓明</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08452</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建筑材料</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李固华</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2021年4月第四版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08453</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土木工程材料（实践）</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03940</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工程造价原理与编制</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工程造价计价原理</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徐松</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08923</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建筑装饰预算</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建筑装饰工程预算</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范菊雨</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2021年版第3版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04156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建筑工程经济</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工程经济学</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黄喜兵</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西南交通大学出版社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13652</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工程造价实用软件</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工程造价软件应用</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李苗苗，温秀红，张红</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北京理工大学出版社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2019年7月第1版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13281</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安装工程设备与预算</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建筑安装工程造价</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赵金煜 周霞</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2021年10月第1版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440501</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工程造价</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06936</w:t>
            </w:r>
          </w:p>
        </w:tc>
        <w:tc>
          <w:tcPr>
            <w:tcW w:w="9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建筑法规</w:t>
            </w:r>
          </w:p>
        </w:tc>
        <w:tc>
          <w:tcPr>
            <w:tcW w:w="10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建设法规</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孙剑</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2023年2月第1版</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95CA1C-878C-4377-9FA0-208E174134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embedRegular r:id="rId2" w:fontKey="{8DBB263A-ADA3-4CA0-8ED7-0542B3E73572}"/>
  </w:font>
  <w:font w:name="微软雅黑">
    <w:panose1 w:val="020B0503020204020204"/>
    <w:charset w:val="86"/>
    <w:family w:val="auto"/>
    <w:pitch w:val="default"/>
    <w:sig w:usb0="80000287" w:usb1="2ACF3C50" w:usb2="00000016" w:usb3="00000000" w:csb0="0004001F" w:csb1="00000000"/>
    <w:embedRegular r:id="rId3" w:fontKey="{2E288B0B-A5D1-4F7D-A9B7-C0326C8E51BD}"/>
  </w:font>
  <w:font w:name="仿宋_GB2312">
    <w:panose1 w:val="02010609030101010101"/>
    <w:charset w:val="86"/>
    <w:family w:val="modern"/>
    <w:pitch w:val="default"/>
    <w:sig w:usb0="00000001" w:usb1="080E0000" w:usb2="00000000" w:usb3="00000000" w:csb0="00040000" w:csb1="00000000"/>
    <w:embedRegular r:id="rId4" w:fontKey="{C3A567A5-D9AA-4964-B23A-869B9CB8C3A2}"/>
  </w:font>
  <w:font w:name="方正小标宋_GBK">
    <w:panose1 w:val="03000509000000000000"/>
    <w:charset w:val="86"/>
    <w:family w:val="script"/>
    <w:pitch w:val="default"/>
    <w:sig w:usb0="00000001" w:usb1="080E0000" w:usb2="00000000" w:usb3="00000000" w:csb0="00040000" w:csb1="00000000"/>
    <w:embedRegular r:id="rId5" w:fontKey="{49966D67-9C57-4275-8C91-E93576FCBF14}"/>
  </w:font>
  <w:font w:name="方正黑体_GBK">
    <w:panose1 w:val="03000509000000000000"/>
    <w:charset w:val="86"/>
    <w:family w:val="script"/>
    <w:pitch w:val="default"/>
    <w:sig w:usb0="00000001" w:usb1="080E0000" w:usb2="00000000" w:usb3="00000000" w:csb0="00040000" w:csb1="00000000"/>
    <w:embedRegular r:id="rId6" w:fontKey="{DE42BD1A-B965-4BAF-88AB-E464F02E6DCA}"/>
  </w:font>
  <w:font w:name="楷体_GB2312">
    <w:panose1 w:val="02010609030101010101"/>
    <w:charset w:val="86"/>
    <w:family w:val="modern"/>
    <w:pitch w:val="default"/>
    <w:sig w:usb0="00000001" w:usb1="080E0000" w:usb2="00000000" w:usb3="00000000" w:csb0="00040000" w:csb1="00000000"/>
    <w:embedRegular r:id="rId7" w:fontKey="{B98CB871-D5ED-402B-A720-BF0E8EF8CD5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63246DD9"/>
    <w:rsid w:val="18B37CE8"/>
    <w:rsid w:val="20364441"/>
    <w:rsid w:val="236B742B"/>
    <w:rsid w:val="30FC3108"/>
    <w:rsid w:val="346C2F8D"/>
    <w:rsid w:val="383E2279"/>
    <w:rsid w:val="45523726"/>
    <w:rsid w:val="50587C11"/>
    <w:rsid w:val="56A922E7"/>
    <w:rsid w:val="6195412E"/>
    <w:rsid w:val="63246DD9"/>
    <w:rsid w:val="73C46AFB"/>
    <w:rsid w:val="7F2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2023-10-29T01:45:00Z</dcterms:created>
  <dc:creator>秦风</dc:creator>
  <cp:lastModifiedBy>HANNAH</cp:lastModifiedBy>
  <dcterms:modified xsi:type="dcterms:W3CDTF">2023-10-29T07:39:26Z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B5C986B2E8BB4292B7F0A65066B98CF6_13</vt:lpwstr>
  </property>
</Properties>
</file>