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4" w:hRule="atLeast"/>
          <w:jc w:val="center"/>
        </w:trPr>
        <w:tc>
          <w:tcPr>
            <w:tcW w:w="5000" w:type="pct"/>
          </w:tcPr>
          <w:p>
            <w:pPr>
              <w:spacing w:line="720" w:lineRule="auto"/>
              <w:jc w:val="center"/>
              <w:rPr>
                <w:rFonts w:ascii="Times New Roman" w:hAnsi="Times New Roman"/>
                <w:b/>
                <w:bCs/>
                <w:sz w:val="44"/>
                <w:szCs w:val="48"/>
              </w:rPr>
            </w:pP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rPr>
                <w:rFonts w:hint="eastAsia" w:eastAsia="黑体"/>
              </w:rPr>
            </w:pPr>
            <w:r>
              <w:rPr>
                <w:rFonts w:hint="eastAsia" w:eastAsia="黑体"/>
              </w:rPr>
              <w:t>人力资源管理（专科）专业考试计划</w:t>
            </w:r>
          </w:p>
          <w:p>
            <w:pPr>
              <w:spacing w:afterLines="200"/>
              <w:jc w:val="center"/>
              <w:rPr>
                <w:rFonts w:ascii="Times New Roman" w:hAnsi="Times New Roman"/>
                <w:sz w:val="40"/>
                <w:szCs w:val="72"/>
              </w:rPr>
            </w:pPr>
          </w:p>
          <w:p>
            <w:pPr>
              <w:pStyle w:val="4"/>
              <w:jc w:val="cente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成都信息工程大学</w:t>
            </w:r>
          </w:p>
          <w:p>
            <w:pPr>
              <w:autoSpaceDE/>
              <w:autoSpaceDN/>
              <w:spacing w:afterLines="200"/>
              <w:jc w:val="center"/>
              <w:rPr>
                <w:rFonts w:ascii="Times New Roman" w:hAnsi="Times New Roman" w:cs="Times New Roman"/>
                <w:b/>
                <w:bCs/>
                <w:color w:val="000000"/>
                <w:sz w:val="32"/>
                <w:szCs w:val="32"/>
                <w:lang w:val="en-US"/>
              </w:rPr>
            </w:pPr>
          </w:p>
          <w:p>
            <w:pPr>
              <w:pStyle w:val="4"/>
              <w:jc w:val="center"/>
              <w:rPr>
                <w:lang w:val="en-US"/>
              </w:rPr>
            </w:pPr>
          </w:p>
          <w:p>
            <w:pPr>
              <w:pStyle w:val="4"/>
              <w:jc w:val="center"/>
              <w:rPr>
                <w:rFonts w:ascii="Times New Roman" w:hAnsi="Times New Roman" w:eastAsia="黑体" w:cs="Times New Roman"/>
                <w:b/>
                <w:bCs/>
                <w:color w:val="000000"/>
                <w:sz w:val="32"/>
                <w:szCs w:val="32"/>
                <w:lang w:val="en-US"/>
              </w:rPr>
            </w:pPr>
          </w:p>
          <w:p>
            <w:pPr>
              <w:pStyle w:val="4"/>
              <w:jc w:val="center"/>
              <w:rPr>
                <w:rFonts w:ascii="Times New Roman" w:hAnsi="Times New Roman" w:eastAsia="黑体" w:cs="Times New Roman"/>
                <w:b/>
                <w:bCs/>
                <w:color w:val="000000"/>
                <w:sz w:val="32"/>
                <w:szCs w:val="32"/>
                <w:lang w:val="en-US"/>
              </w:rPr>
            </w:pP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四川省高等教育招生考试委员会</w:t>
            </w: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2023年10月制定</w:t>
            </w:r>
          </w:p>
          <w:p>
            <w:pPr>
              <w:jc w:val="center"/>
              <w:rPr>
                <w:lang w:val="en-US"/>
              </w:rPr>
            </w:pPr>
          </w:p>
          <w:p>
            <w:pPr>
              <w:spacing w:line="520" w:lineRule="exact"/>
              <w:jc w:val="both"/>
              <w:rPr>
                <w:rFonts w:ascii="Times New Roman" w:hAnsi="Times New Roman" w:eastAsia="微软雅黑" w:cs="微软雅黑"/>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一、指导思想</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color w:val="000000"/>
                <w:sz w:val="28"/>
                <w:szCs w:val="28"/>
                <w:lang w:val="en-US"/>
              </w:rPr>
              <w:t>以习近平新时代中国特色社会主义思想为指导，落实立德树人根本任务，细化落实《高等教育自学考试专业设置实施细则》要求，加快推进新时代高等教育自学考试培养标准体系建设，在培养考生基本知识、基本理论和基本能力的基础上，结合高等教育自学考试的特点，着重考核考生对专业基础知识的掌握，以及运用所学知识分析、解决实际问题的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高等教育自学考试人力资源管理（专科）专业的学历层次为专科，专业大类为公共管理与服务大类，专业类别为公共管理类。</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本专业考试计划规定考试课程门数为</w:t>
            </w:r>
            <w:r>
              <w:rPr>
                <w:rFonts w:ascii="仿宋_GB2312" w:hAnsi="仿宋_GB2312" w:eastAsia="仿宋_GB2312" w:cs="仿宋_GB2312"/>
                <w:color w:val="000000"/>
                <w:sz w:val="28"/>
                <w:szCs w:val="28"/>
                <w:lang w:val="en-US"/>
              </w:rPr>
              <w:t>15</w:t>
            </w:r>
            <w:r>
              <w:rPr>
                <w:rFonts w:hint="eastAsia" w:ascii="仿宋_GB2312" w:hAnsi="仿宋_GB2312" w:eastAsia="仿宋_GB2312" w:cs="仿宋_GB2312"/>
                <w:color w:val="000000"/>
                <w:sz w:val="28"/>
                <w:szCs w:val="28"/>
                <w:lang w:val="en-US"/>
              </w:rPr>
              <w:t>门，总学分</w:t>
            </w:r>
            <w:r>
              <w:rPr>
                <w:rFonts w:ascii="仿宋_GB2312" w:hAnsi="仿宋_GB2312" w:eastAsia="仿宋_GB2312" w:cs="仿宋_GB2312"/>
                <w:color w:val="000000"/>
                <w:sz w:val="28"/>
                <w:szCs w:val="28"/>
                <w:lang w:val="en-US"/>
              </w:rPr>
              <w:t>70</w:t>
            </w:r>
            <w:r>
              <w:rPr>
                <w:rFonts w:hint="eastAsia" w:ascii="仿宋_GB2312" w:hAnsi="仿宋_GB2312" w:eastAsia="仿宋_GB2312" w:cs="仿宋_GB2312"/>
                <w:color w:val="000000"/>
                <w:sz w:val="28"/>
                <w:szCs w:val="28"/>
                <w:lang w:val="en-US"/>
              </w:rPr>
              <w:t>分。课程按百分制计分，</w:t>
            </w:r>
            <w:r>
              <w:rPr>
                <w:rFonts w:ascii="仿宋_GB2312" w:hAnsi="仿宋_GB2312" w:eastAsia="仿宋_GB2312" w:cs="仿宋_GB2312"/>
                <w:color w:val="000000"/>
                <w:sz w:val="28"/>
                <w:szCs w:val="28"/>
                <w:lang w:val="en-US"/>
              </w:rPr>
              <w:t>60</w:t>
            </w:r>
            <w:r>
              <w:rPr>
                <w:rFonts w:hint="eastAsia" w:ascii="仿宋_GB2312" w:hAnsi="仿宋_GB2312" w:eastAsia="仿宋_GB2312" w:cs="仿宋_GB2312"/>
                <w:color w:val="000000"/>
                <w:sz w:val="28"/>
                <w:szCs w:val="28"/>
                <w:lang w:val="en-US"/>
              </w:rPr>
              <w:t>分为合格，每门课程考试成绩合格者，可获得本课程的相应学分，考试课程相关的实践考核环节部分不单独计入课程总门数。</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凡取得本专业所规定的全部课程考试合格成绩和规定学分，实践环节考核合格，思想品德经鉴定符合要求者，经审核通过，由四川省高等教育招生考试委员会颁发自学考试人力资源管理专科毕业证书，主考学校副署，国家承认学历。</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三、培养目标与基本要求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培养目标：本专业培养具有良好的职业道德和人文素养，具备经济学、管理学和法学基础理论知识，掌握人力资源管理的基本理论、基本知识和基本技能，具备数学、统计学的基本知识和能力，能够在各类企事业单位从事人员招聘、培训、绩效考核、薪酬管理、员工关系管理等方面工作的技能型人才。</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培养要求：本专业要求初步掌握经济学、管理学、人力资源管理的基本理论和基本知识，掌握人际沟通、统计等方面的基本能力，具备招聘、培训、绩效考核、薪酬管理等方面的实践技能。主要包括：</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掌握人力资源管理的基本理论、基本知识；</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具备人员招聘、培训、绩效考核、薪酬管理的基本操作技能；</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具备人力资源招聘、培训的基本能力，满足企事业单位相关岗位的工作需求；</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熟悉国家经济法、劳动法、劳动合同法等方面的基本政策和法规；</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掌握必要的数学和计算机基础知识，有一定的信息技术应用能力和公文写作能力；</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具备对新知识、新技能的学习能力和一定的创新创业能力。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四、课程设置与学分</w:t>
            </w:r>
            <w:bookmarkStart w:id="12" w:name="_GoBack"/>
            <w:bookmarkEnd w:id="12"/>
          </w:p>
          <w:p>
            <w:pPr>
              <w:autoSpaceDE/>
              <w:autoSpaceDN/>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hint="eastAsia" w:ascii="仿宋_GB2312" w:hAnsi="仿宋_GB2312" w:eastAsia="仿宋_GB2312" w:cs="仿宋_GB2312"/>
                <w:b/>
                <w:bCs/>
                <w:color w:val="000000"/>
                <w:sz w:val="28"/>
                <w:szCs w:val="28"/>
                <w:lang w:val="en-US"/>
              </w:rPr>
              <w:t>专业代码：</w:t>
            </w:r>
            <w:r>
              <w:rPr>
                <w:rFonts w:ascii="仿宋_GB2312" w:hAnsi="仿宋_GB2312" w:eastAsia="仿宋_GB2312" w:cs="仿宋_GB2312"/>
                <w:b/>
                <w:bCs/>
                <w:color w:val="000000"/>
                <w:sz w:val="28"/>
                <w:szCs w:val="28"/>
                <w:lang w:val="en-US"/>
              </w:rPr>
              <w:t>590202</w:t>
            </w:r>
          </w:p>
          <w:tbl>
            <w:tblPr>
              <w:tblStyle w:val="5"/>
              <w:tblpPr w:leftFromText="180" w:rightFromText="180" w:vertAnchor="text" w:horzAnchor="page" w:tblpXSpec="center" w:tblpY="303"/>
              <w:tblOverlap w:val="neve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26"/>
              <w:gridCol w:w="763"/>
              <w:gridCol w:w="1032"/>
              <w:gridCol w:w="3045"/>
              <w:gridCol w:w="744"/>
              <w:gridCol w:w="802"/>
              <w:gridCol w:w="10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bookmarkStart w:id="0" w:name="OLE_LINK34"/>
                  <w:bookmarkStart w:id="1" w:name="OLE_LINK33"/>
                  <w:r>
                    <w:rPr>
                      <w:rFonts w:hint="eastAsia" w:ascii="仿宋_GB2312" w:hAnsi="仿宋_GB2312" w:eastAsia="仿宋_GB2312" w:cs="仿宋_GB2312"/>
                      <w:bCs/>
                      <w:color w:val="000000"/>
                      <w:sz w:val="24"/>
                      <w:szCs w:val="24"/>
                      <w:lang w:val="en-US" w:eastAsia="en-US"/>
                    </w:rPr>
                    <w:t>课程类别</w:t>
                  </w: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序号</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代码</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课程名称</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学分</w:t>
                  </w:r>
                </w:p>
              </w:tc>
              <w:tc>
                <w:tcPr>
                  <w:tcW w:w="80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考试</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方式</w:t>
                  </w:r>
                </w:p>
              </w:tc>
              <w:tc>
                <w:tcPr>
                  <w:tcW w:w="108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bookmarkStart w:id="2" w:name="_Hlk103329278"/>
                  <w:r>
                    <w:rPr>
                      <w:rFonts w:hint="eastAsia" w:ascii="仿宋_GB2312" w:hAnsi="仿宋_GB2312" w:eastAsia="仿宋_GB2312" w:cs="仿宋_GB2312"/>
                      <w:bCs/>
                      <w:color w:val="000000"/>
                      <w:sz w:val="24"/>
                      <w:szCs w:val="24"/>
                      <w:lang w:val="en-US" w:eastAsia="en-US"/>
                    </w:rPr>
                    <w:t>公共</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基础</w:t>
                  </w:r>
                </w:p>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eastAsia="en-US"/>
                    </w:rPr>
                    <w:t>课</w:t>
                  </w: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03706</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思想道德修养与法律基础</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80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000000" w:sz="2" w:space="0"/>
                    <w:left w:val="single" w:color="000000" w:sz="2" w:space="0"/>
                    <w:bottom w:val="single" w:color="000000" w:sz="2" w:space="0"/>
                    <w:right w:val="single" w:color="000000" w:sz="2" w:space="0"/>
                  </w:tcBorders>
                  <w:vAlign w:val="center"/>
                </w:tcPr>
                <w:p>
                  <w:pPr>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2</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12656</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毛泽东思想和中国特色社会主义理论体系概论</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80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000000" w:sz="2" w:space="0"/>
                    <w:left w:val="single" w:color="000000" w:sz="2" w:space="0"/>
                    <w:bottom w:val="single" w:color="000000" w:sz="2" w:space="0"/>
                    <w:right w:val="single" w:color="000000" w:sz="2" w:space="0"/>
                  </w:tcBorders>
                  <w:vAlign w:val="center"/>
                </w:tcPr>
                <w:p>
                  <w:pPr>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专</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业</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核</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心</w:t>
                  </w:r>
                </w:p>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eastAsia="en-US"/>
                    </w:rPr>
                    <w:t>课</w:t>
                  </w: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3</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13124</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英语（专）</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7</w:t>
                  </w:r>
                </w:p>
              </w:tc>
              <w:tc>
                <w:tcPr>
                  <w:tcW w:w="80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000000" w:sz="2" w:space="0"/>
                    <w:left w:val="single" w:color="000000" w:sz="2" w:space="0"/>
                    <w:bottom w:val="single" w:color="000000" w:sz="2" w:space="0"/>
                    <w:right w:val="single" w:color="000000" w:sz="2" w:space="0"/>
                  </w:tcBorders>
                  <w:vAlign w:val="center"/>
                </w:tcPr>
                <w:p>
                  <w:pPr>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63"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4</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00018</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计算机应用基础</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80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000000" w:sz="2" w:space="0"/>
                    <w:left w:val="single" w:color="000000" w:sz="2" w:space="0"/>
                    <w:bottom w:val="single" w:color="000000" w:sz="2" w:space="0"/>
                    <w:right w:val="single" w:color="000000" w:sz="2" w:space="0"/>
                  </w:tcBorders>
                  <w:vAlign w:val="center"/>
                </w:tcPr>
                <w:p>
                  <w:pPr>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63" w:type="dxa"/>
                  <w:vMerge w:val="continue"/>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00019</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计算机应用基础（实践）</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80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1089" w:type="dxa"/>
                  <w:tcBorders>
                    <w:top w:val="single" w:color="000000" w:sz="2" w:space="0"/>
                    <w:left w:val="single" w:color="000000" w:sz="2" w:space="0"/>
                    <w:bottom w:val="single" w:color="000000" w:sz="2" w:space="0"/>
                    <w:right w:val="single" w:color="000000" w:sz="2" w:space="0"/>
                  </w:tcBorders>
                  <w:vAlign w:val="center"/>
                </w:tcPr>
                <w:p>
                  <w:pPr>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5</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13125</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高等数学（经管类）</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80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000000" w:sz="2" w:space="0"/>
                    <w:left w:val="single" w:color="000000" w:sz="2" w:space="0"/>
                    <w:bottom w:val="single" w:color="000000" w:sz="2" w:space="0"/>
                    <w:right w:val="single" w:color="000000" w:sz="2" w:space="0"/>
                  </w:tcBorders>
                  <w:vAlign w:val="center"/>
                </w:tcPr>
                <w:p>
                  <w:pPr>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6</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13886</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经济学原理（初级）</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80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000000" w:sz="2" w:space="0"/>
                    <w:left w:val="single" w:color="000000" w:sz="2" w:space="0"/>
                    <w:bottom w:val="single" w:color="000000" w:sz="2" w:space="0"/>
                    <w:right w:val="single" w:color="000000" w:sz="2" w:space="0"/>
                  </w:tcBorders>
                  <w:vAlign w:val="center"/>
                </w:tcPr>
                <w:p>
                  <w:pPr>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7</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13126</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管理学原理（初级）</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80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000000" w:sz="2" w:space="0"/>
                    <w:left w:val="single" w:color="000000" w:sz="2" w:space="0"/>
                    <w:bottom w:val="single" w:color="auto" w:sz="4" w:space="0"/>
                    <w:right w:val="single" w:color="000000" w:sz="2" w:space="0"/>
                  </w:tcBorders>
                  <w:vAlign w:val="center"/>
                </w:tcPr>
                <w:p>
                  <w:pPr>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8</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00043</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经济法概论（财经类）</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802"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9</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13136</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人力资源管理（初级）</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802"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专</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业</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拓</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展</w:t>
                  </w:r>
                </w:p>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eastAsia="en-US"/>
                    </w:rPr>
                    <w:t>课</w:t>
                  </w: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10</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00164</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劳动经济学</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802"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11</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bookmarkStart w:id="3" w:name="OLE_LINK29"/>
                  <w:bookmarkStart w:id="4" w:name="OLE_LINK30"/>
                  <w:r>
                    <w:rPr>
                      <w:rFonts w:ascii="仿宋_GB2312" w:hAnsi="仿宋_GB2312" w:eastAsia="仿宋_GB2312" w:cs="仿宋_GB2312"/>
                      <w:bCs/>
                      <w:color w:val="000000"/>
                      <w:sz w:val="24"/>
                      <w:szCs w:val="24"/>
                      <w:lang w:val="en-US" w:eastAsia="en-US"/>
                    </w:rPr>
                    <w:t>14105</w:t>
                  </w:r>
                  <w:bookmarkEnd w:id="3"/>
                  <w:bookmarkEnd w:id="4"/>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人力资源管理初级实验（实践）</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802"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12</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06050</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人际关系心理学</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802"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auto" w:sz="4"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13</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14056</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培训与人力资源开发</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802"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000000" w:sz="2"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14</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13970</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劳动就业概论</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802"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000000" w:sz="2"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15</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13415</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创新与创业管理</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802"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tcBorders>
                    <w:top w:val="single" w:color="000000" w:sz="2"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16</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rPr>
                    <w:t>13681</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管理沟通与谈判</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802"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vMerge w:val="restart"/>
                  <w:tcBorders>
                    <w:top w:val="single" w:color="000000" w:sz="2" w:space="0"/>
                    <w:left w:val="single" w:color="auto" w:sz="4"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免考英语（专）替换课程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6" w:type="dxa"/>
                  <w:vMerge w:val="continue"/>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p>
              </w:tc>
              <w:tc>
                <w:tcPr>
                  <w:tcW w:w="763"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17</w:t>
                  </w:r>
                </w:p>
              </w:tc>
              <w:tc>
                <w:tcPr>
                  <w:tcW w:w="103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14442</w:t>
                  </w:r>
                </w:p>
              </w:tc>
              <w:tc>
                <w:tcPr>
                  <w:tcW w:w="3045"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消费者行为分析</w:t>
                  </w:r>
                </w:p>
              </w:tc>
              <w:tc>
                <w:tcPr>
                  <w:tcW w:w="74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3</w:t>
                  </w:r>
                </w:p>
              </w:tc>
              <w:tc>
                <w:tcPr>
                  <w:tcW w:w="802"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89" w:type="dxa"/>
                  <w:vMerge w:val="continue"/>
                  <w:tcBorders>
                    <w:top w:val="single" w:color="000000" w:sz="2" w:space="0"/>
                    <w:left w:val="single" w:color="auto" w:sz="4" w:space="0"/>
                    <w:bottom w:val="single" w:color="auto" w:sz="4"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p>
              </w:tc>
            </w:tr>
            <w:bookmarkEnd w:id="2"/>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66" w:type="dxa"/>
                  <w:gridSpan w:val="4"/>
                  <w:tcBorders>
                    <w:top w:val="single" w:color="000000" w:sz="2" w:space="0"/>
                    <w:left w:val="single" w:color="000000" w:sz="2" w:space="0"/>
                    <w:bottom w:val="single" w:color="000000" w:sz="2" w:space="0"/>
                    <w:right w:val="single" w:color="000000" w:sz="2" w:space="0"/>
                  </w:tcBorders>
                  <w:vAlign w:val="center"/>
                </w:tcPr>
                <w:p>
                  <w:pPr>
                    <w:snapToGrid w:val="0"/>
                    <w:textAlignment w:val="center"/>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rPr>
                    <w:t>总学分</w:t>
                  </w:r>
                </w:p>
              </w:tc>
              <w:tc>
                <w:tcPr>
                  <w:tcW w:w="2635" w:type="dxa"/>
                  <w:gridSpan w:val="3"/>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70</w:t>
                  </w:r>
                </w:p>
              </w:tc>
            </w:tr>
            <w:bookmarkEnd w:id="0"/>
            <w:bookmarkEnd w:id="1"/>
          </w:tbl>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五、主要课程说明</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bookmarkStart w:id="5" w:name="OLE_LINK43"/>
            <w:r>
              <w:rPr>
                <w:rFonts w:hint="eastAsia" w:ascii="仿宋_GB2312" w:hAnsi="仿宋_GB2312" w:eastAsia="仿宋_GB2312" w:cs="仿宋_GB2312"/>
                <w:color w:val="000000"/>
                <w:sz w:val="28"/>
                <w:szCs w:val="28"/>
                <w:lang w:val="en-US"/>
              </w:rPr>
              <w:t>劳动经济学</w:t>
            </w:r>
            <w:bookmarkEnd w:id="5"/>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劳动力市场的基本原理、劳动力供需关系、工资决定、就业与失业、劳动力市场政策等。通过本课程的学习，学生将了解劳动经济学在经济体系中的重要性，工资差距的原因和影响，以及劳动力市场中的就业和失业现象，政策对就业、劳动力供需和收入分配的影响等，掌握工资决定、就业与失业等的理论和分析方法，以及劳动力市场的运作、影响因素、政策和劳动法律的相关内容。通过本课程的学习，学生将具备紧密联系实际，解决实际问题，把学科理论的学习</w:t>
            </w:r>
            <w:r>
              <w:rPr>
                <w:rFonts w:hint="eastAsia" w:ascii="仿宋_GB2312" w:hAnsi="仿宋_GB2312" w:eastAsia="仿宋_GB2312" w:cs="仿宋_GB2312"/>
                <w:color w:val="000000"/>
                <w:sz w:val="28"/>
                <w:szCs w:val="28"/>
                <w:lang w:val="en-US" w:eastAsia="zh-CN"/>
              </w:rPr>
              <w:t>融入</w:t>
            </w:r>
            <w:r>
              <w:rPr>
                <w:rFonts w:hint="eastAsia" w:ascii="仿宋_GB2312" w:hAnsi="仿宋_GB2312" w:eastAsia="仿宋_GB2312" w:cs="仿宋_GB2312"/>
                <w:color w:val="000000"/>
                <w:sz w:val="28"/>
                <w:szCs w:val="28"/>
                <w:lang w:val="en-US"/>
              </w:rPr>
              <w:t>对企业及社会面临的实际劳动经济问题的认识和实践研究之中进行分析并解决问题的能力。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bookmarkStart w:id="6" w:name="OLE_LINK42"/>
            <w:r>
              <w:rPr>
                <w:rFonts w:hint="eastAsia" w:ascii="仿宋_GB2312" w:hAnsi="仿宋_GB2312" w:eastAsia="仿宋_GB2312" w:cs="仿宋_GB2312"/>
                <w:color w:val="000000"/>
                <w:sz w:val="28"/>
                <w:szCs w:val="28"/>
                <w:lang w:val="en-US"/>
              </w:rPr>
              <w:t>人力资源管理初级实验</w:t>
            </w:r>
            <w:bookmarkEnd w:id="6"/>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招聘与选拔实验、培训与发展实验、绩效管理实验和团队合作与沟通实验等，涵盖招聘与选拔、培训与发展、绩效管理等关键领域。通过本课程学习，学生将了解人力资源管理的基本理论和实践知识，实际探索现实中人力资源管理的各个方面，获得实践操作的机会，掌握招聘与选拔、培训与发展、绩效管理等方面的实践技巧，并具备初步的人力资源管理能力，能够运用相关工具和技术进行招聘与选拔、培训与发展、绩效管理等方面的实际操作。</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人际关系心理学</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情感的影响因素和作用、人际认知与社会知觉、沟通与交往技巧、人际冲突与解决和群体与团队行为等，涵盖情感、认知、沟通、冲突解决等关键领域。通过本课程的学习，学生将了解人与人之间的相互作用和心理过程，掌握人际关系心理学的基本理论、概念和方法。通过本课程的学习，学生将具备在团队中发挥积极作用和协调人际关系的能力，能够更好地理解和应对与他人的相处，</w:t>
            </w:r>
            <w:r>
              <w:rPr>
                <w:rFonts w:hint="eastAsia" w:ascii="仿宋_GB2312" w:hAnsi="仿宋_GB2312" w:eastAsia="仿宋_GB2312" w:cs="仿宋_GB2312"/>
                <w:color w:val="000000"/>
                <w:sz w:val="28"/>
                <w:szCs w:val="28"/>
                <w:lang w:val="en-US" w:eastAsia="zh-CN"/>
              </w:rPr>
              <w:t>提高</w:t>
            </w:r>
            <w:r>
              <w:rPr>
                <w:rFonts w:hint="eastAsia" w:ascii="仿宋_GB2312" w:hAnsi="仿宋_GB2312" w:eastAsia="仿宋_GB2312" w:cs="仿宋_GB2312"/>
                <w:color w:val="000000"/>
                <w:sz w:val="28"/>
                <w:szCs w:val="28"/>
                <w:lang w:val="en-US"/>
              </w:rPr>
              <w:t>人际交往的质量和效果，为个人成长和组织成功</w:t>
            </w:r>
            <w:r>
              <w:rPr>
                <w:rFonts w:hint="eastAsia" w:ascii="仿宋_GB2312" w:hAnsi="仿宋_GB2312" w:eastAsia="仿宋_GB2312" w:cs="仿宋_GB2312"/>
                <w:color w:val="000000"/>
                <w:sz w:val="28"/>
                <w:szCs w:val="28"/>
                <w:lang w:val="en-US" w:eastAsia="zh-CN"/>
              </w:rPr>
              <w:t>作出贡献</w:t>
            </w:r>
            <w:r>
              <w:rPr>
                <w:rFonts w:hint="eastAsia" w:ascii="仿宋_GB2312" w:hAnsi="仿宋_GB2312" w:eastAsia="仿宋_GB2312" w:cs="仿宋_GB2312"/>
                <w:color w:val="000000"/>
                <w:sz w:val="28"/>
                <w:szCs w:val="28"/>
                <w:lang w:val="en-US"/>
              </w:rPr>
              <w:t>。</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bookmarkStart w:id="7" w:name="OLE_LINK41"/>
            <w:r>
              <w:rPr>
                <w:rFonts w:hint="eastAsia" w:ascii="仿宋_GB2312" w:hAnsi="仿宋_GB2312" w:eastAsia="仿宋_GB2312" w:cs="仿宋_GB2312"/>
                <w:color w:val="000000"/>
                <w:sz w:val="28"/>
                <w:szCs w:val="28"/>
                <w:lang w:val="en-US"/>
              </w:rPr>
              <w:t>培训与人力资源开发</w:t>
            </w:r>
          </w:p>
          <w:bookmarkEnd w:id="7"/>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人力资源规划、岗位分析、培训设计与评估、知识管理等，通过本课程的学习，学生将了解人力资源开发对组织和员工的重要性，以及如何有效地管理和提升人力资源的能力，掌握人力资源规划、岗位分析、培训设计与评估、知识管理等关键领域的理论与实践知识。通过本课程的学习，学生将具备进行人力资源规划、岗位分析、设计和实施有效培训方案以及有效的沟通、协作和领导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bookmarkStart w:id="8" w:name="OLE_LINK39"/>
            <w:r>
              <w:rPr>
                <w:rFonts w:hint="eastAsia" w:ascii="仿宋_GB2312" w:hAnsi="仿宋_GB2312" w:eastAsia="仿宋_GB2312" w:cs="仿宋_GB2312"/>
                <w:color w:val="000000"/>
                <w:sz w:val="28"/>
                <w:szCs w:val="28"/>
                <w:lang w:val="en-US"/>
              </w:rPr>
              <w:t>劳动就业概论</w:t>
            </w:r>
            <w:bookmarkEnd w:id="8"/>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bookmarkStart w:id="9" w:name="OLE_LINK40"/>
            <w:r>
              <w:rPr>
                <w:rFonts w:hint="eastAsia" w:ascii="仿宋_GB2312" w:hAnsi="仿宋_GB2312" w:eastAsia="仿宋_GB2312" w:cs="仿宋_GB2312"/>
                <w:color w:val="000000"/>
                <w:sz w:val="28"/>
                <w:szCs w:val="28"/>
                <w:lang w:val="en-US"/>
              </w:rPr>
              <w:t>本课程主要内容是劳动市场与就业趋势、就业策略与职业规划、劳动法与劳动合同、职业技能与职业素养的培养，以及就业环境的变化与创新等方面。通过本课程的学习，了解劳动与就业领域相关主要议题，如就业服务、劳动权利保护、再就业培训等方面的知识和相关理论，掌握日常实践中有关劳动与就业方面具体问题的处理原则及相关知识和技能。通过本课程的学习，具备人力资源管理方面的实际工作能力，依据法律处理劳动与就业相关问题的基本能力。</w:t>
            </w:r>
          </w:p>
          <w:bookmarkEnd w:id="9"/>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w:t>
            </w:r>
            <w:bookmarkStart w:id="10" w:name="OLE_LINK36"/>
            <w:r>
              <w:rPr>
                <w:rFonts w:hint="eastAsia" w:ascii="仿宋_GB2312" w:hAnsi="仿宋_GB2312" w:eastAsia="仿宋_GB2312" w:cs="仿宋_GB2312"/>
                <w:color w:val="000000"/>
                <w:sz w:val="28"/>
                <w:szCs w:val="28"/>
                <w:lang w:val="en-US"/>
              </w:rPr>
              <w:t>创新与创业管理</w:t>
            </w:r>
            <w:bookmarkEnd w:id="10"/>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bookmarkStart w:id="11" w:name="OLE_LINK35"/>
            <w:r>
              <w:rPr>
                <w:rFonts w:hint="eastAsia" w:ascii="仿宋_GB2312" w:hAnsi="仿宋_GB2312" w:eastAsia="仿宋_GB2312" w:cs="仿宋_GB2312"/>
                <w:color w:val="000000"/>
                <w:sz w:val="28"/>
                <w:szCs w:val="28"/>
                <w:lang w:val="en-US"/>
              </w:rPr>
              <w:t>本课程主要内容是创新与创业的基本理论、方法和实践技能，课程涵盖市场调研、商业模式创新、团队管理、风险评估等关键领域。通过本课程的学习，学生将</w:t>
            </w:r>
            <w:bookmarkEnd w:id="11"/>
            <w:r>
              <w:rPr>
                <w:rFonts w:hint="eastAsia" w:ascii="仿宋_GB2312" w:hAnsi="仿宋_GB2312" w:eastAsia="仿宋_GB2312" w:cs="仿宋_GB2312"/>
                <w:color w:val="000000"/>
                <w:sz w:val="28"/>
                <w:szCs w:val="28"/>
                <w:lang w:val="en-US"/>
              </w:rPr>
              <w:t>了解创新、创业活动过程的内在规律以及创业活动本身的独特性，以及创新、创业过程中容易遇到的问题和发展障碍，掌握创新与创业管理的基本概念、基本理论、基本方法。通过本课程的学习，具备清楚界定创新与创业的概念、发现和描述生活中的各种问题、各种机会，完成一个完整的创业计划的能力。</w:t>
            </w: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7.</w:t>
            </w:r>
            <w:r>
              <w:rPr>
                <w:rFonts w:hint="eastAsia" w:ascii="仿宋_GB2312" w:hAnsi="仿宋_GB2312" w:eastAsia="仿宋_GB2312" w:cs="仿宋_GB2312"/>
                <w:color w:val="000000"/>
                <w:sz w:val="28"/>
                <w:szCs w:val="28"/>
                <w:lang w:val="en-US"/>
              </w:rPr>
              <w:t>管理沟通与谈判</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沟通概论、管理沟通、倾听、非语言沟通、口头沟通、书面沟通、冲突处理、组织中的纵向沟通、组织中的横向沟通、团队沟通、会议沟通、面谈、跨文化沟通和网络沟通等。通过本课程的学习，使学生全面掌握沟通的基本原理、要素以及作为组织中的成员，无论是员工，还是管理者，所必需的沟通技巧，包括如何进行组织内部及组织外部的有效沟通；建立良好的管理沟通意识，熟练掌握和应用管理沟通的原理和技巧，具备从事经济管理工作必需的沟通能力。</w:t>
            </w: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8.</w:t>
            </w:r>
            <w:r>
              <w:rPr>
                <w:rFonts w:hint="eastAsia" w:ascii="仿宋_GB2312" w:hAnsi="仿宋_GB2312" w:eastAsia="仿宋_GB2312" w:cs="仿宋_GB2312"/>
                <w:color w:val="000000"/>
                <w:sz w:val="28"/>
                <w:szCs w:val="28"/>
                <w:lang w:val="en-US"/>
              </w:rPr>
              <w:t>消费者行为分析</w:t>
            </w:r>
          </w:p>
          <w:p>
            <w:pPr>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导论；消费者的购买决策；消费者的心理活动过程；消费者的需求和动机；消费者的个性、自我概念和生活方式；消费者群体的心理与行为；社会环境与消费者行为；文化、经济环境与消费者行为；产品、价格与消费者行业。通过本课程的学习，学生能够结合具体行业和产品，用直接和间接收集资料的方法描述和分析特定细分市场消费者在年龄、文化、社会阶层、个性、生活方式、需求和购买动机、收集信息、评价选择产品、购后使用处置产品等方面的特征；分析影响和决定消费者行为的个人与心理因素，影响消费者行为的外部因素；具备收集资料，分析资料，能够初步研究消费者的购买决策过程，并运用这些研究结论评价和改进产品的营销策略的能力。</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9.</w:t>
            </w:r>
            <w:r>
              <w:rPr>
                <w:rFonts w:hint="eastAsia" w:ascii="仿宋_GB2312" w:hAnsi="仿宋_GB2312" w:eastAsia="仿宋_GB2312" w:cs="仿宋_GB2312"/>
                <w:color w:val="000000"/>
                <w:sz w:val="28"/>
                <w:szCs w:val="28"/>
                <w:lang w:val="en-US"/>
              </w:rPr>
              <w:t>全国统一命题考试课程（略）</w:t>
            </w:r>
            <w:r>
              <w:rPr>
                <w:rFonts w:hint="eastAsia" w:ascii="仿宋_GB2312" w:hAnsi="仿宋_GB2312" w:eastAsia="仿宋_GB2312" w:cs="仿宋_GB2312"/>
                <w:color w:val="000000"/>
                <w:sz w:val="28"/>
                <w:szCs w:val="28"/>
                <w:lang w:val="en-US" w:eastAsia="zh-CN"/>
              </w:rPr>
              <w:t>。</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10.</w:t>
            </w:r>
            <w:r>
              <w:rPr>
                <w:rFonts w:hint="eastAsia" w:ascii="仿宋_GB2312" w:hAnsi="仿宋_GB2312" w:eastAsia="仿宋_GB2312" w:cs="仿宋_GB2312"/>
                <w:color w:val="000000"/>
                <w:sz w:val="28"/>
                <w:szCs w:val="28"/>
                <w:lang w:val="en-US"/>
              </w:rPr>
              <w:t>实践性学习环节课程（按主考学校要求执行）</w:t>
            </w:r>
            <w:r>
              <w:rPr>
                <w:rFonts w:hint="eastAsia" w:ascii="仿宋_GB2312" w:hAnsi="仿宋_GB2312" w:eastAsia="仿宋_GB2312" w:cs="仿宋_GB2312"/>
                <w:color w:val="000000"/>
                <w:sz w:val="28"/>
                <w:szCs w:val="28"/>
                <w:lang w:val="en-US" w:eastAsia="zh-CN"/>
              </w:rPr>
              <w:t>。</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六、实践性环节学习考核要求</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含实践的课程及实践所占学分：计算机应用基础（</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）、人力资源管理初级实验（</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七、其他必要的说明</w:t>
            </w:r>
          </w:p>
          <w:p>
            <w:pPr>
              <w:pStyle w:val="4"/>
              <w:tabs>
                <w:tab w:val="left" w:pos="0"/>
                <w:tab w:val="left" w:pos="420"/>
              </w:tabs>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仿宋_GB2312" w:hAnsi="仿宋_GB2312" w:eastAsia="仿宋_GB2312" w:cs="仿宋_GB2312"/>
                <w:color w:val="000000"/>
                <w:sz w:val="28"/>
                <w:szCs w:val="28"/>
                <w:lang w:val="en-US"/>
              </w:rPr>
              <w:t>接续本科专业举例：人力资源管理、工商管理。</w:t>
            </w:r>
          </w:p>
          <w:p>
            <w:pPr>
              <w:pStyle w:val="4"/>
              <w:tabs>
                <w:tab w:val="left" w:pos="0"/>
                <w:tab w:val="left" w:pos="420"/>
              </w:tabs>
              <w:spacing w:line="500" w:lineRule="exact"/>
              <w:ind w:left="5" w:firstLine="551" w:firstLineChars="197"/>
              <w:jc w:val="both"/>
              <w:rPr>
                <w:rFonts w:ascii="Times New Roman" w:hAnsi="Times New Roman" w:eastAsia="仿宋" w:cs="仿宋"/>
                <w:color w:val="000000"/>
                <w:sz w:val="28"/>
                <w:szCs w:val="28"/>
                <w:lang w:val="en-US"/>
              </w:rPr>
            </w:pPr>
          </w:p>
          <w:p>
            <w:pPr>
              <w:pStyle w:val="4"/>
              <w:tabs>
                <w:tab w:val="left" w:pos="0"/>
                <w:tab w:val="left" w:pos="420"/>
              </w:tabs>
              <w:spacing w:line="500" w:lineRule="exact"/>
              <w:ind w:left="5" w:firstLine="551" w:firstLineChars="197"/>
              <w:jc w:val="both"/>
              <w:rPr>
                <w:rFonts w:ascii="Times New Roman" w:hAnsi="Times New Roman" w:eastAsia="仿宋" w:cs="仿宋"/>
                <w:color w:val="000000"/>
                <w:sz w:val="28"/>
                <w:szCs w:val="28"/>
                <w:lang w:val="en-US"/>
              </w:rPr>
            </w:pPr>
          </w:p>
          <w:p>
            <w:pPr>
              <w:pStyle w:val="4"/>
              <w:tabs>
                <w:tab w:val="left" w:pos="0"/>
                <w:tab w:val="left" w:pos="420"/>
              </w:tabs>
              <w:spacing w:line="500" w:lineRule="exact"/>
              <w:ind w:left="5" w:firstLine="551" w:firstLineChars="197"/>
              <w:jc w:val="both"/>
              <w:rPr>
                <w:rFonts w:ascii="Times New Roman" w:hAnsi="Times New Roman" w:eastAsia="仿宋" w:cs="仿宋"/>
                <w:color w:val="000000"/>
                <w:sz w:val="28"/>
                <w:szCs w:val="28"/>
                <w:lang w:val="en-US"/>
              </w:rPr>
            </w:pPr>
          </w:p>
          <w:p>
            <w:pPr>
              <w:pStyle w:val="4"/>
              <w:tabs>
                <w:tab w:val="left" w:pos="0"/>
                <w:tab w:val="left" w:pos="420"/>
              </w:tabs>
              <w:spacing w:line="500" w:lineRule="exact"/>
              <w:ind w:left="5" w:firstLine="551" w:firstLineChars="197"/>
              <w:jc w:val="both"/>
              <w:rPr>
                <w:rFonts w:ascii="Times New Roman" w:hAnsi="Times New Roman" w:eastAsia="仿宋" w:cs="仿宋"/>
                <w:color w:val="000000"/>
                <w:sz w:val="28"/>
                <w:szCs w:val="28"/>
                <w:lang w:val="en-US"/>
              </w:rPr>
            </w:pPr>
          </w:p>
          <w:p>
            <w:pPr>
              <w:pStyle w:val="4"/>
              <w:tabs>
                <w:tab w:val="left" w:pos="0"/>
                <w:tab w:val="left" w:pos="420"/>
              </w:tabs>
              <w:spacing w:line="500" w:lineRule="exact"/>
              <w:ind w:left="5" w:firstLine="551" w:firstLineChars="197"/>
              <w:jc w:val="both"/>
              <w:rPr>
                <w:rFonts w:ascii="Times New Roman" w:hAnsi="Times New Roman" w:eastAsia="仿宋" w:cs="仿宋"/>
                <w:color w:val="000000"/>
                <w:sz w:val="28"/>
                <w:szCs w:val="28"/>
                <w:lang w:val="en-US"/>
              </w:rPr>
            </w:pPr>
          </w:p>
          <w:p>
            <w:pPr>
              <w:pStyle w:val="4"/>
              <w:tabs>
                <w:tab w:val="left" w:pos="0"/>
                <w:tab w:val="left" w:pos="420"/>
              </w:tabs>
              <w:spacing w:line="500" w:lineRule="exact"/>
              <w:ind w:left="5" w:firstLine="551" w:firstLineChars="197"/>
              <w:jc w:val="both"/>
              <w:rPr>
                <w:rFonts w:ascii="Times New Roman" w:hAnsi="Times New Roman" w:eastAsia="仿宋" w:cs="仿宋"/>
                <w:color w:val="000000"/>
                <w:sz w:val="28"/>
                <w:szCs w:val="28"/>
                <w:lang w:val="en-US"/>
              </w:rPr>
            </w:pPr>
          </w:p>
          <w:p>
            <w:pPr>
              <w:pStyle w:val="4"/>
              <w:tabs>
                <w:tab w:val="left" w:pos="0"/>
                <w:tab w:val="left" w:pos="420"/>
              </w:tabs>
              <w:spacing w:line="500" w:lineRule="exact"/>
              <w:ind w:left="5" w:firstLine="551" w:firstLineChars="197"/>
              <w:jc w:val="both"/>
              <w:rPr>
                <w:rFonts w:ascii="Times New Roman" w:hAnsi="Times New Roman" w:eastAsia="仿宋" w:cs="仿宋"/>
                <w:color w:val="000000"/>
                <w:sz w:val="28"/>
                <w:szCs w:val="28"/>
                <w:lang w:val="en-US"/>
              </w:rPr>
            </w:pPr>
          </w:p>
          <w:p>
            <w:pPr>
              <w:pStyle w:val="4"/>
              <w:tabs>
                <w:tab w:val="left" w:pos="0"/>
                <w:tab w:val="left" w:pos="420"/>
              </w:tabs>
              <w:spacing w:line="500" w:lineRule="exact"/>
              <w:ind w:left="5" w:firstLine="551" w:firstLineChars="197"/>
              <w:jc w:val="both"/>
              <w:rPr>
                <w:rFonts w:ascii="Times New Roman" w:hAnsi="Times New Roman" w:eastAsia="仿宋" w:cs="仿宋"/>
                <w:color w:val="000000"/>
                <w:sz w:val="28"/>
                <w:szCs w:val="28"/>
                <w:lang w:val="en-US"/>
              </w:rPr>
            </w:pPr>
          </w:p>
        </w:tc>
      </w:tr>
    </w:tbl>
    <w:p>
      <w:pPr>
        <w:adjustRightInd w:val="0"/>
        <w:snapToGrid w:val="0"/>
        <w:spacing w:line="360" w:lineRule="auto"/>
        <w:ind w:firstLine="562" w:firstLineChars="200"/>
        <w:jc w:val="left"/>
        <w:rPr>
          <w:rFonts w:hint="eastAsia" w:ascii="仿宋_GB2312" w:hAnsi="仿宋_GB2312" w:eastAsia="仿宋_GB2312" w:cs="仿宋_GB2312"/>
          <w:b/>
          <w:color w:val="000000"/>
          <w:sz w:val="28"/>
          <w:szCs w:val="28"/>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人力资源管理（专科）专业课程设置与学分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590202</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70"/>
        <w:gridCol w:w="944"/>
        <w:gridCol w:w="19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00018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计算机应用基础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00019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计算机应用基础（实践）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00043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经济法概论（财经类）</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13125</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高等数学（经管类）</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管理学原理（初级）</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13136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人力资源管理（初级）</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13886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经济学原理（初级）</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en-US"/>
              </w:rPr>
              <w:t>03706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思想道德修养与法律基础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en-US"/>
              </w:rPr>
              <w:t>12656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毛泽东思想和中国特色社会主义理论体系概论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00164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劳动经济学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06050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人际关系心理学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13415</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创新与创业管理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13970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劳动就业概论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14056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培训与人力资源开发</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14105</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人力资源管理初级实验（实践）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5" w:type="pct"/>
            <w:tcBorders>
              <w:tl2br w:val="nil"/>
              <w:tr2bl w:val="nil"/>
            </w:tcBorders>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jc w:val="center"/>
              <w:rPr>
                <w:rFonts w:hint="eastAsia" w:ascii="Times New Roman" w:hAnsi="Times New Roman" w:eastAsia="宋体" w:cs="宋体"/>
                <w:color w:val="000000"/>
                <w:kern w:val="2"/>
                <w:sz w:val="18"/>
                <w:szCs w:val="18"/>
                <w:lang w:val="en-US" w:eastAsia="zh-CN" w:bidi="zh-CN"/>
              </w:rPr>
            </w:pPr>
            <w:r>
              <w:rPr>
                <w:rFonts w:hint="eastAsia" w:ascii="Times New Roman" w:hAnsi="Times New Roman" w:eastAsia="宋体" w:cs="宋体"/>
                <w:color w:val="000000"/>
                <w:sz w:val="18"/>
                <w:szCs w:val="18"/>
                <w:lang w:val="en-US" w:eastAsia="zh-CN" w:bidi="zh-CN"/>
              </w:rPr>
              <w:t>13681</w:t>
            </w:r>
          </w:p>
        </w:tc>
        <w:tc>
          <w:tcPr>
            <w:tcW w:w="2472" w:type="pct"/>
            <w:tcBorders>
              <w:tl2br w:val="nil"/>
              <w:tr2bl w:val="nil"/>
            </w:tcBorders>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jc w:val="both"/>
              <w:rPr>
                <w:rFonts w:hint="eastAsia" w:ascii="Times New Roman" w:hAnsi="Times New Roman" w:eastAsia="宋体" w:cs="宋体"/>
                <w:color w:val="000000"/>
                <w:kern w:val="2"/>
                <w:sz w:val="18"/>
                <w:szCs w:val="18"/>
                <w:lang w:val="en-US" w:eastAsia="zh-CN" w:bidi="zh-CN"/>
              </w:rPr>
            </w:pPr>
            <w:r>
              <w:rPr>
                <w:rFonts w:hint="eastAsia" w:ascii="Times New Roman" w:hAnsi="Times New Roman" w:eastAsia="宋体" w:cs="宋体"/>
                <w:color w:val="000000"/>
                <w:sz w:val="18"/>
                <w:szCs w:val="18"/>
                <w:lang w:val="en-US" w:eastAsia="zh-CN" w:bidi="zh-CN"/>
              </w:rPr>
              <w:t>管理沟通与谈判</w:t>
            </w:r>
          </w:p>
        </w:tc>
        <w:tc>
          <w:tcPr>
            <w:tcW w:w="489" w:type="pct"/>
            <w:tcBorders>
              <w:tl2br w:val="nil"/>
              <w:tr2bl w:val="nil"/>
            </w:tcBorders>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jc w:val="center"/>
              <w:rPr>
                <w:rFonts w:hint="eastAsia" w:ascii="Times New Roman" w:hAnsi="Times New Roman" w:eastAsia="宋体" w:cs="宋体"/>
                <w:color w:val="000000"/>
                <w:kern w:val="2"/>
                <w:sz w:val="18"/>
                <w:szCs w:val="18"/>
                <w:lang w:val="en-US" w:eastAsia="zh-CN" w:bidi="zh-CN"/>
              </w:rPr>
            </w:pPr>
            <w:r>
              <w:rPr>
                <w:rFonts w:hint="eastAsia" w:ascii="Times New Roman" w:hAnsi="Times New Roman" w:eastAsia="宋体" w:cs="宋体"/>
                <w:color w:val="000000"/>
                <w:sz w:val="18"/>
                <w:szCs w:val="18"/>
                <w:lang w:val="en-US" w:eastAsia="zh-CN" w:bidi="zh-CN"/>
              </w:rPr>
              <w:t>4</w:t>
            </w:r>
          </w:p>
        </w:tc>
        <w:tc>
          <w:tcPr>
            <w:tcW w:w="1022"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5" w:type="pct"/>
            <w:tcBorders>
              <w:tl2br w:val="nil"/>
              <w:tr2bl w:val="nil"/>
            </w:tcBorders>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jc w:val="center"/>
              <w:rPr>
                <w:rFonts w:hint="eastAsia" w:ascii="Times New Roman" w:hAnsi="Times New Roman" w:eastAsia="宋体" w:cs="宋体"/>
                <w:color w:val="000000"/>
                <w:kern w:val="2"/>
                <w:sz w:val="18"/>
                <w:szCs w:val="18"/>
                <w:lang w:val="en-US" w:eastAsia="zh-CN" w:bidi="zh-CN"/>
              </w:rPr>
            </w:pPr>
            <w:r>
              <w:rPr>
                <w:rFonts w:hint="eastAsia" w:ascii="Times New Roman" w:hAnsi="Times New Roman" w:eastAsia="宋体" w:cs="宋体"/>
                <w:color w:val="000000"/>
                <w:sz w:val="18"/>
                <w:szCs w:val="18"/>
                <w:lang w:val="en-US" w:eastAsia="zh-CN" w:bidi="zh-CN"/>
              </w:rPr>
              <w:t>14442</w:t>
            </w:r>
          </w:p>
        </w:tc>
        <w:tc>
          <w:tcPr>
            <w:tcW w:w="2472" w:type="pct"/>
            <w:tcBorders>
              <w:tl2br w:val="nil"/>
              <w:tr2bl w:val="nil"/>
            </w:tcBorders>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jc w:val="both"/>
              <w:rPr>
                <w:rFonts w:hint="eastAsia" w:ascii="Times New Roman" w:hAnsi="Times New Roman" w:eastAsia="宋体" w:cs="宋体"/>
                <w:color w:val="000000"/>
                <w:kern w:val="2"/>
                <w:sz w:val="18"/>
                <w:szCs w:val="18"/>
                <w:lang w:val="en-US" w:eastAsia="zh-CN" w:bidi="zh-CN"/>
              </w:rPr>
            </w:pPr>
            <w:r>
              <w:rPr>
                <w:rFonts w:hint="eastAsia" w:ascii="Times New Roman" w:hAnsi="Times New Roman" w:eastAsia="宋体" w:cs="宋体"/>
                <w:color w:val="000000"/>
                <w:sz w:val="18"/>
                <w:szCs w:val="18"/>
                <w:lang w:val="en-US" w:eastAsia="zh-CN" w:bidi="zh-CN"/>
              </w:rPr>
              <w:t>消费者行为分析</w:t>
            </w:r>
          </w:p>
        </w:tc>
        <w:tc>
          <w:tcPr>
            <w:tcW w:w="489" w:type="pct"/>
            <w:tcBorders>
              <w:tl2br w:val="nil"/>
              <w:tr2bl w:val="nil"/>
            </w:tcBorders>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jc w:val="center"/>
              <w:rPr>
                <w:rFonts w:hint="eastAsia" w:ascii="Times New Roman" w:hAnsi="Times New Roman" w:eastAsia="宋体" w:cs="宋体"/>
                <w:color w:val="000000"/>
                <w:kern w:val="2"/>
                <w:sz w:val="18"/>
                <w:szCs w:val="18"/>
                <w:lang w:val="en-US" w:eastAsia="zh-CN" w:bidi="zh-CN"/>
              </w:rPr>
            </w:pPr>
            <w:r>
              <w:rPr>
                <w:rFonts w:hint="eastAsia" w:ascii="Times New Roman" w:hAnsi="Times New Roman" w:eastAsia="宋体" w:cs="宋体"/>
                <w:color w:val="000000"/>
                <w:sz w:val="18"/>
                <w:szCs w:val="18"/>
                <w:lang w:val="en-US" w:eastAsia="zh-CN" w:bidi="zh-CN"/>
              </w:rPr>
              <w:t>3</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70学分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人力资源管理（专科）专业考试计划对应衔接表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0"/>
        <w:gridCol w:w="758"/>
        <w:gridCol w:w="2422"/>
        <w:gridCol w:w="652"/>
        <w:gridCol w:w="663"/>
        <w:gridCol w:w="694"/>
        <w:gridCol w:w="2470"/>
        <w:gridCol w:w="669"/>
        <w:gridCol w:w="7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0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6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04"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人力资源管理（专科），</w:t>
            </w:r>
            <w:r>
              <w:rPr>
                <w:rFonts w:hint="default" w:ascii="Times New Roman" w:hAnsi="Times New Roman" w:eastAsia="黑体" w:cs="Times New Roman"/>
                <w:color w:val="auto"/>
                <w:kern w:val="0"/>
                <w:sz w:val="18"/>
                <w:szCs w:val="18"/>
                <w:lang w:val="en-US" w:eastAsia="zh-CN"/>
              </w:rPr>
              <w:t>Z</w:t>
            </w:r>
            <w:r>
              <w:rPr>
                <w:rFonts w:hint="default" w:ascii="Times New Roman" w:hAnsi="Times New Roman" w:eastAsia="黑体" w:cs="黑体"/>
                <w:color w:val="auto"/>
                <w:kern w:val="0"/>
                <w:sz w:val="18"/>
                <w:szCs w:val="18"/>
                <w:lang w:val="en-US" w:eastAsia="zh-CN"/>
              </w:rPr>
              <w:t>020205</w:t>
            </w:r>
          </w:p>
        </w:tc>
        <w:tc>
          <w:tcPr>
            <w:tcW w:w="233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人力资源管理（专科），</w:t>
            </w:r>
            <w:r>
              <w:rPr>
                <w:rFonts w:hint="default" w:ascii="Times New Roman" w:hAnsi="Times New Roman" w:eastAsia="黑体" w:cs="Times New Roman"/>
                <w:color w:val="auto"/>
                <w:kern w:val="0"/>
                <w:sz w:val="18"/>
                <w:szCs w:val="18"/>
                <w:lang w:val="en-US" w:eastAsia="zh-CN"/>
              </w:rPr>
              <w:t>W</w:t>
            </w:r>
            <w:r>
              <w:rPr>
                <w:rFonts w:hint="default" w:ascii="Times New Roman" w:hAnsi="Times New Roman" w:eastAsia="黑体" w:cs="黑体"/>
                <w:color w:val="auto"/>
                <w:kern w:val="0"/>
                <w:sz w:val="18"/>
                <w:szCs w:val="18"/>
                <w:lang w:val="en-US" w:eastAsia="zh-CN"/>
              </w:rPr>
              <w:t>590202</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6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思想道德修养与法律基础</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03706</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思想道德修养与法律基础</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毛泽东思想和中国特色社会主义理论体系概论</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12656</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毛泽东思想和中国特色社会主义理论体系概论</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00018</w:t>
            </w:r>
          </w:p>
        </w:tc>
        <w:tc>
          <w:tcPr>
            <w:tcW w:w="125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计算机应用基础</w:t>
            </w:r>
          </w:p>
        </w:tc>
        <w:tc>
          <w:tcPr>
            <w:tcW w:w="33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4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00018</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计算机应用基础</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p>
        </w:tc>
        <w:tc>
          <w:tcPr>
            <w:tcW w:w="337"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4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00019</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计算机应用基础（实践）</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00043</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经济法概论（财经类）</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00043</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经济法概论（财经类）</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00163</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管理心理学</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13126</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管理学原理（初级）</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00164</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劳动经济学</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00164</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劳动经济学</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00147</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人力资源管理（一）</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13136</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人力资源管理（初级）</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00166</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企业劳动工资管理</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13125</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高等数学（经管类）</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00009</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政治经济学（财经类）</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13886</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经济学原理（初级）</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02126</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应用文写作</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13124</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英语（专）</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00165</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劳动就业概论</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13970</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劳动就业概论</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00065</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国民经济统计概论</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14105</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人力资源管理初级实验（实践）</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00071</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社会保障概论</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14056</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培训与人力资源开发</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00144</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企业管理概论</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0" w:type="pct"/>
            <w:tcBorders>
              <w:tl2br w:val="nil"/>
              <w:tr2bl w:val="nil"/>
            </w:tcBorders>
            <w:vAlign w:val="bottom"/>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06050</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人际关系心理学</w:t>
            </w:r>
          </w:p>
        </w:tc>
        <w:tc>
          <w:tcPr>
            <w:tcW w:w="344" w:type="pct"/>
            <w:tcBorders>
              <w:tl2br w:val="nil"/>
              <w:tr2bl w:val="nil"/>
            </w:tcBorders>
            <w:vAlign w:val="bottom"/>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00167</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劳动法</w:t>
            </w:r>
          </w:p>
        </w:tc>
        <w:tc>
          <w:tcPr>
            <w:tcW w:w="33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13415</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创新与创业管理</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6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
      <w:pPr>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人力资源管理（专科）专业考试计划对应衔接表</w:t>
      </w:r>
    </w:p>
    <w:tbl>
      <w:tblPr>
        <w:tblStyle w:val="5"/>
        <w:tblW w:w="500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760"/>
        <w:gridCol w:w="2426"/>
        <w:gridCol w:w="657"/>
        <w:gridCol w:w="663"/>
        <w:gridCol w:w="696"/>
        <w:gridCol w:w="2475"/>
        <w:gridCol w:w="675"/>
        <w:gridCol w:w="7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30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6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30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人力资源管理（专科），</w:t>
            </w:r>
            <w:r>
              <w:rPr>
                <w:rFonts w:hint="eastAsia" w:eastAsia="黑体" w:cs="黑体"/>
                <w:color w:val="auto"/>
                <w:kern w:val="0"/>
                <w:sz w:val="18"/>
                <w:szCs w:val="18"/>
                <w:lang w:val="en-US" w:eastAsia="zh-CN"/>
              </w:rPr>
              <w:t>A</w:t>
            </w:r>
            <w:r>
              <w:rPr>
                <w:rFonts w:hint="default" w:ascii="Times New Roman" w:hAnsi="Times New Roman" w:eastAsia="黑体" w:cs="黑体"/>
                <w:color w:val="auto"/>
                <w:kern w:val="0"/>
                <w:sz w:val="18"/>
                <w:szCs w:val="18"/>
                <w:lang w:val="en-US" w:eastAsia="zh-CN"/>
              </w:rPr>
              <w:t>020205</w:t>
            </w:r>
          </w:p>
        </w:tc>
        <w:tc>
          <w:tcPr>
            <w:tcW w:w="233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人力资源管理（专科），</w:t>
            </w:r>
            <w:r>
              <w:rPr>
                <w:rFonts w:hint="eastAsia" w:eastAsia="黑体" w:cs="黑体"/>
                <w:color w:val="auto"/>
                <w:kern w:val="0"/>
                <w:sz w:val="18"/>
                <w:szCs w:val="18"/>
                <w:lang w:val="en-US" w:eastAsia="zh-CN"/>
              </w:rPr>
              <w:t>H</w:t>
            </w:r>
            <w:r>
              <w:rPr>
                <w:rFonts w:hint="default" w:ascii="Times New Roman" w:hAnsi="Times New Roman" w:eastAsia="黑体" w:cs="黑体"/>
                <w:color w:val="auto"/>
                <w:kern w:val="0"/>
                <w:sz w:val="18"/>
                <w:szCs w:val="18"/>
                <w:lang w:val="en-US" w:eastAsia="zh-CN"/>
              </w:rPr>
              <w:t>590202</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思想道德修养与法律基础</w:t>
            </w:r>
          </w:p>
        </w:tc>
        <w:tc>
          <w:tcPr>
            <w:tcW w:w="33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03706</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思想道德修养与法律基础</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毛泽东思想和中国特色社会主义理论体系概论</w:t>
            </w:r>
          </w:p>
        </w:tc>
        <w:tc>
          <w:tcPr>
            <w:tcW w:w="33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12656</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rPr>
              <w:t>毛泽东思想和中国特色社会主义理论体系概论</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00018</w:t>
            </w:r>
          </w:p>
        </w:tc>
        <w:tc>
          <w:tcPr>
            <w:tcW w:w="1255"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计算机应用基础</w:t>
            </w:r>
          </w:p>
        </w:tc>
        <w:tc>
          <w:tcPr>
            <w:tcW w:w="33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4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00018</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计算机应用基础</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p>
        </w:tc>
        <w:tc>
          <w:tcPr>
            <w:tcW w:w="338"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4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00019</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计算机应用基础（实践）</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00043</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经济法概论（财经类）</w:t>
            </w:r>
          </w:p>
        </w:tc>
        <w:tc>
          <w:tcPr>
            <w:tcW w:w="33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00043</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经济法概论（财经类）</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00163</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管理心理学</w:t>
            </w:r>
          </w:p>
        </w:tc>
        <w:tc>
          <w:tcPr>
            <w:tcW w:w="33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13126</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管理学原理（初级）</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00164</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劳动经济学</w:t>
            </w:r>
          </w:p>
        </w:tc>
        <w:tc>
          <w:tcPr>
            <w:tcW w:w="33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00164</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劳动经济学</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00147</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人力资源管理（一）</w:t>
            </w:r>
          </w:p>
        </w:tc>
        <w:tc>
          <w:tcPr>
            <w:tcW w:w="33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13136</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人力资源管理（初级）</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00166</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企业劳动工资管理</w:t>
            </w:r>
          </w:p>
        </w:tc>
        <w:tc>
          <w:tcPr>
            <w:tcW w:w="33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13125</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高等数学（经管类）</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00009</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政治经济学（财经类）</w:t>
            </w:r>
          </w:p>
        </w:tc>
        <w:tc>
          <w:tcPr>
            <w:tcW w:w="33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13886</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经济学原理（初级）</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02126</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应用文写作</w:t>
            </w:r>
          </w:p>
        </w:tc>
        <w:tc>
          <w:tcPr>
            <w:tcW w:w="33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13124</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英语（专）</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00165</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劳动就业概论</w:t>
            </w:r>
          </w:p>
        </w:tc>
        <w:tc>
          <w:tcPr>
            <w:tcW w:w="33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13970</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劳动就业概论</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15"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93"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00065</w:t>
            </w:r>
          </w:p>
        </w:tc>
        <w:tc>
          <w:tcPr>
            <w:tcW w:w="1255"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国民经济统计概论</w:t>
            </w:r>
          </w:p>
        </w:tc>
        <w:tc>
          <w:tcPr>
            <w:tcW w:w="338"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3"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60" w:type="pct"/>
            <w:tcBorders>
              <w:bottom w:val="single" w:color="auto" w:sz="12" w:space="0"/>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14105</w:t>
            </w:r>
          </w:p>
        </w:tc>
        <w:tc>
          <w:tcPr>
            <w:tcW w:w="1280"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人力资源管理初级实验（实践）</w:t>
            </w:r>
          </w:p>
        </w:tc>
        <w:tc>
          <w:tcPr>
            <w:tcW w:w="347"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64"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1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3"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00071</w:t>
            </w:r>
          </w:p>
        </w:tc>
        <w:tc>
          <w:tcPr>
            <w:tcW w:w="1255"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社会保障概论</w:t>
            </w:r>
          </w:p>
        </w:tc>
        <w:tc>
          <w:tcPr>
            <w:tcW w:w="338"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43"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0" w:type="pct"/>
            <w:tcBorders>
              <w:top w:val="single" w:color="auto" w:sz="12" w:space="0"/>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14056</w:t>
            </w:r>
          </w:p>
        </w:tc>
        <w:tc>
          <w:tcPr>
            <w:tcW w:w="1280"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培训与人力资源开发</w:t>
            </w:r>
          </w:p>
        </w:tc>
        <w:tc>
          <w:tcPr>
            <w:tcW w:w="347"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64"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00144</w:t>
            </w:r>
          </w:p>
        </w:tc>
        <w:tc>
          <w:tcPr>
            <w:tcW w:w="1255"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企业管理概论</w:t>
            </w:r>
          </w:p>
        </w:tc>
        <w:tc>
          <w:tcPr>
            <w:tcW w:w="33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4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0" w:type="pct"/>
            <w:vAlign w:val="bottom"/>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06050</w:t>
            </w:r>
          </w:p>
        </w:tc>
        <w:tc>
          <w:tcPr>
            <w:tcW w:w="128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人际关系心理学</w:t>
            </w:r>
          </w:p>
        </w:tc>
        <w:tc>
          <w:tcPr>
            <w:tcW w:w="347" w:type="pct"/>
            <w:vAlign w:val="bottom"/>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6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00167</w:t>
            </w:r>
          </w:p>
        </w:tc>
        <w:tc>
          <w:tcPr>
            <w:tcW w:w="1255"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劳动法</w:t>
            </w:r>
          </w:p>
        </w:tc>
        <w:tc>
          <w:tcPr>
            <w:tcW w:w="33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4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60"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13415</w:t>
            </w:r>
          </w:p>
        </w:tc>
        <w:tc>
          <w:tcPr>
            <w:tcW w:w="128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创新与创业管理</w:t>
            </w:r>
          </w:p>
        </w:tc>
        <w:tc>
          <w:tcPr>
            <w:tcW w:w="34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6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人力资源管理（专科）专业教材明细表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6"/>
        <w:gridCol w:w="1665"/>
        <w:gridCol w:w="750"/>
        <w:gridCol w:w="1245"/>
        <w:gridCol w:w="2430"/>
        <w:gridCol w:w="2414"/>
        <w:gridCol w:w="1124"/>
        <w:gridCol w:w="2423"/>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姚琳</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00019</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计算机应用基础（实践）</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经济法概论（财经类）</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经济法概论（财经类）</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李仁玉</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英语（一）自学教程</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高等数学（经管类）</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高等数学（经管类）</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扈志明</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管理学原理（初级）</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管理学原理（初级）</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13136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人力资源管理（初级）</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人力资源管理（初级）</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赵凤敏</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经济学原理（初级）</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经济学原理（初级）</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周业安</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00164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劳动经济学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劳动经济学</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沈琴琴、潘泰萍</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06050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人际关系心理学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人际关系心理学</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彭贤、马千珉</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北京交通大学出版社、清华大学出版社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创新与创业管理</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创新与创业管理</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孙喜</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13970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劳动就业概论</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经济发展与劳动就业</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黄安余</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14056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培训与人力资源开发</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培训与人力资源开发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萧鸣政</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590202</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人力资源管理初级实验（实践）</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946FDE-8754-4EB8-924D-639D03B31C9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F55DED1-DB0A-4248-B47D-1539DF0FC24F}"/>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embedRegular r:id="rId3" w:fontKey="{31774BF7-1488-4008-886B-8A1D85D9A5EB}"/>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4" w:fontKey="{6DE8C976-E394-4BCC-952D-A2D43ED41B64}"/>
  </w:font>
  <w:font w:name="方正黑体_GBK">
    <w:panose1 w:val="03000509000000000000"/>
    <w:charset w:val="86"/>
    <w:family w:val="script"/>
    <w:pitch w:val="default"/>
    <w:sig w:usb0="00000001" w:usb1="080E0000" w:usb2="00000000" w:usb3="00000000" w:csb0="00040000" w:csb1="00000000"/>
    <w:embedRegular r:id="rId5" w:fontKey="{1739F239-441F-4A61-B86B-13EDB9BEAD0D}"/>
  </w:font>
  <w:font w:name="楷体_GB2312">
    <w:panose1 w:val="02010609030101010101"/>
    <w:charset w:val="86"/>
    <w:family w:val="modern"/>
    <w:pitch w:val="default"/>
    <w:sig w:usb0="00000001" w:usb1="080E0000" w:usb2="00000000" w:usb3="00000000" w:csb0="00040000" w:csb1="00000000"/>
    <w:embedRegular r:id="rId6" w:fontKey="{DD9FAA2C-640E-424F-903F-5DFFE543ACE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10355577"/>
    <w:rsid w:val="28A52180"/>
    <w:rsid w:val="2F323292"/>
    <w:rsid w:val="396B1F77"/>
    <w:rsid w:val="445B0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2023-10-29T03:12:00Z</dcterms:created>
  <dc:creator>Administrator</dc:creator>
  <cp:lastModifiedBy>淡定</cp:lastModifiedBy>
  <dcterms:modified xsi:type="dcterms:W3CDTF">2023-10-29T08:39:10Z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418E3E4288FA43B88F0FC2AE317421A6_12</vt:lpwstr>
  </property>
</Properties>
</file>