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364" w:type="dxa"/>
          <w:trHeight w:val="13398" w:hRule="atLeast"/>
          <w:jc w:val="center"/>
        </w:trPr>
        <w:tc>
          <w:tcPr>
            <w:tcW w:w="8922" w:type="dxa"/>
          </w:tcPr>
          <w:p>
            <w:pPr>
              <w:pStyle w:val="4"/>
              <w:snapToGrid w:val="0"/>
              <w:spacing w:line="360" w:lineRule="auto"/>
              <w:ind w:firstLine="560" w:firstLineChars="200"/>
              <w:jc w:val="left"/>
              <w:rPr>
                <w:rFonts w:ascii="仿宋_GB2312" w:hAnsi="仿宋_GB2312" w:eastAsia="仿宋_GB2312" w:cs="仿宋_GB2312"/>
                <w:sz w:val="28"/>
                <w:szCs w:val="2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公安管理学（专升本）专业考试计划</w:t>
            </w:r>
          </w:p>
          <w:p>
            <w:pPr>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主考学校：四川警察学院</w:t>
            </w:r>
          </w:p>
          <w:p>
            <w:pPr>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snapToGrid w:val="0"/>
              <w:spacing w:line="360" w:lineRule="auto"/>
              <w:ind w:firstLine="562" w:firstLineChars="200"/>
              <w:jc w:val="left"/>
              <w:rPr>
                <w:rFonts w:ascii="仿宋_GB2312" w:hAnsi="仿宋_GB2312" w:eastAsia="仿宋_GB2312" w:cs="仿宋_GB2312"/>
                <w:b/>
                <w:bCs/>
                <w:sz w:val="28"/>
                <w:szCs w:val="28"/>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Pr>
              <w:snapToGrid w:val="0"/>
              <w:spacing w:line="360" w:lineRule="auto"/>
              <w:ind w:firstLine="562" w:firstLineChars="200"/>
              <w:jc w:val="left"/>
              <w:rPr>
                <w:rFonts w:ascii="仿宋_GB2312" w:hAnsi="仿宋_GB2312" w:eastAsia="仿宋_GB2312" w:cs="仿宋_GB2312"/>
                <w:b/>
                <w:bCs/>
                <w:sz w:val="28"/>
                <w:szCs w:val="28"/>
                <w:lang w:val="en-US"/>
              </w:rPr>
            </w:pPr>
          </w:p>
          <w:p>
            <w:pPr>
              <w:pStyle w:val="4"/>
              <w:snapToGrid w:val="0"/>
              <w:spacing w:line="360" w:lineRule="auto"/>
              <w:ind w:firstLine="420" w:firstLineChars="200"/>
              <w:jc w:val="both"/>
              <w:rPr>
                <w:rFonts w:ascii="仿宋_GB2312" w:hAnsi="仿宋_GB2312" w:eastAsia="仿宋_GB2312" w:cs="仿宋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364" w:type="dxa"/>
          <w:trHeight w:val="12669" w:hRule="atLeast"/>
          <w:jc w:val="center"/>
        </w:trPr>
        <w:tc>
          <w:tcPr>
            <w:tcW w:w="8922" w:type="dxa"/>
          </w:tcPr>
          <w:p>
            <w:pPr>
              <w:numPr>
                <w:ilvl w:val="0"/>
                <w:numId w:val="1"/>
              </w:num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安管理学（专升本）专业，是为了适应公安（政法）机关综合管理部门对高层次学历人才的需求，充分发挥高等教育自学考试开放、灵活的特点和优势，培养从事公安管理工作的应用型专门人才，提高广大公安管理人员的素质和学历层次而设置的。</w:t>
            </w:r>
          </w:p>
          <w:p>
            <w:pPr>
              <w:numPr>
                <w:ilvl w:val="0"/>
                <w:numId w:val="1"/>
              </w:num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学历层次及规格</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高等教育自学考试公安管理学（专升本）专业的学历层次为本科，学科门类为</w:t>
            </w:r>
            <w:r>
              <w:rPr>
                <w:rFonts w:hint="eastAsia" w:ascii="仿宋_GB2312" w:hAnsi="仿宋_GB2312" w:eastAsia="仿宋_GB2312" w:cs="仿宋_GB2312"/>
                <w:bCs/>
                <w:sz w:val="28"/>
                <w:szCs w:val="28"/>
                <w:lang w:eastAsia="zh-CN"/>
              </w:rPr>
              <w:t>法学</w:t>
            </w:r>
            <w:r>
              <w:rPr>
                <w:rFonts w:hint="eastAsia" w:ascii="仿宋_GB2312" w:hAnsi="仿宋_GB2312" w:eastAsia="仿宋_GB2312" w:cs="仿宋_GB2312"/>
                <w:bCs/>
                <w:sz w:val="28"/>
                <w:szCs w:val="28"/>
              </w:rPr>
              <w:t>，专业类别为公安学类。</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本专业考试计划规定合格课程门数</w:t>
            </w:r>
            <w:r>
              <w:rPr>
                <w:rFonts w:ascii="仿宋_GB2312" w:hAnsi="仿宋_GB2312" w:eastAsia="仿宋_GB2312" w:cs="仿宋_GB2312"/>
                <w:bCs/>
                <w:sz w:val="28"/>
                <w:szCs w:val="28"/>
              </w:rPr>
              <w:t>13</w:t>
            </w:r>
            <w:r>
              <w:rPr>
                <w:rFonts w:hint="eastAsia" w:ascii="仿宋_GB2312" w:hAnsi="仿宋_GB2312" w:eastAsia="仿宋_GB2312" w:cs="仿宋_GB2312"/>
                <w:bCs/>
                <w:sz w:val="28"/>
                <w:szCs w:val="28"/>
              </w:rPr>
              <w:t>门（其中考试课程相关的实践考核环节部分不单独计入课程总门数）</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总学分</w:t>
            </w:r>
            <w:r>
              <w:rPr>
                <w:rFonts w:ascii="仿宋_GB2312" w:hAnsi="仿宋_GB2312" w:eastAsia="仿宋_GB2312" w:cs="仿宋_GB2312"/>
                <w:bCs/>
                <w:sz w:val="28"/>
                <w:szCs w:val="28"/>
              </w:rPr>
              <w:t>7</w:t>
            </w:r>
            <w:r>
              <w:rPr>
                <w:rFonts w:ascii="仿宋_GB2312" w:hAnsi="仿宋_GB2312" w:eastAsia="仿宋_GB2312" w:cs="仿宋_GB2312"/>
                <w:bCs/>
                <w:sz w:val="28"/>
                <w:szCs w:val="28"/>
                <w:lang w:val="en-US"/>
              </w:rPr>
              <w:t>0</w:t>
            </w:r>
            <w:r>
              <w:rPr>
                <w:rFonts w:hint="eastAsia" w:ascii="仿宋_GB2312" w:hAnsi="仿宋_GB2312" w:eastAsia="仿宋_GB2312" w:cs="仿宋_GB2312"/>
                <w:bCs/>
                <w:sz w:val="28"/>
                <w:szCs w:val="28"/>
              </w:rPr>
              <w:t>学分。</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bCs/>
                <w:sz w:val="28"/>
                <w:szCs w:val="28"/>
                <w:lang w:eastAsia="zh-CN"/>
              </w:rPr>
              <w:t>考试委员会</w:t>
            </w:r>
            <w:r>
              <w:rPr>
                <w:rFonts w:hint="eastAsia" w:ascii="仿宋_GB2312" w:hAnsi="仿宋_GB2312" w:eastAsia="仿宋_GB2312" w:cs="仿宋_GB2312"/>
                <w:bCs/>
                <w:sz w:val="28"/>
                <w:szCs w:val="28"/>
              </w:rPr>
              <w:t>颁发公安管理学（专升本）专业毕业证书，主考学校副署，国家承认学历。符合高等学历继续教育学士学位授予条件者，由主考学校按规定授予学士学位。</w:t>
            </w:r>
          </w:p>
          <w:p>
            <w:pPr>
              <w:numPr>
                <w:ilvl w:val="0"/>
                <w:numId w:val="1"/>
              </w:num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培养目标与基本要求</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培养目标：本专业培养具有坚定的政治立场、严格的组织纪律、良好的警察职业道德和人文社会科学素养，具备公安学、公安法学、管理学和政治工作学等方面的基本知识和开展公安综合管理、公安政治工作和警务保障等专业核心能力，能够在公安机关和其他政法部门从事内部组织管理、人力资源管理、宣传思想教育、警察公共关系、内部事务管理和警务保障等方面工作的应用型专门人才。</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培养要求：本专业要求掌握公安学、法学和管理学等方面的基本理论和基本知识，具备胜任公安机关或其他政法部门内部综合管理、公安政治工作和警务保障等方面的基本能力，具有对公安机关人、财、物、信息等重要资源进行分析、调配、整合、使用、维护等实际应用能力。主要包括：</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掌握管理学、公安法学、公安学等学科的基本理论、基本知识；</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掌握公安机关组织管理、公安人力资源管理、公安机关事务管理、公安思想政治教育、公安宣传、警察公共关系、公安监督和警务保障等方面的技术与操作能力；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具有公安机关综合管理、公安政治工作和警务保障等岗位的基本实践能力；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熟悉党和国家关于公安工作的基本政策和公安机关组织与人民警察管理相关法律和法规；</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rPr>
              <w:t>了解公安管理学、公安政治工作学和警务保障的理论前沿和发展动态，了解公安组织管理与公安队伍改革的现实状况及相关领域的国际发展趋势；</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6.</w:t>
            </w:r>
            <w:r>
              <w:rPr>
                <w:rFonts w:hint="eastAsia" w:ascii="仿宋_GB2312" w:hAnsi="仿宋_GB2312" w:eastAsia="仿宋_GB2312" w:cs="仿宋_GB2312"/>
                <w:bCs/>
                <w:sz w:val="28"/>
                <w:szCs w:val="28"/>
              </w:rPr>
              <w:t>具有一定的公安管理专业领域科学研究和实际工作能力；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7.</w:t>
            </w:r>
            <w:r>
              <w:rPr>
                <w:rFonts w:hint="eastAsia" w:ascii="仿宋_GB2312" w:hAnsi="仿宋_GB2312" w:eastAsia="仿宋_GB2312" w:cs="仿宋_GB2312"/>
                <w:bCs/>
                <w:sz w:val="28"/>
                <w:szCs w:val="28"/>
              </w:rPr>
              <w:t>具备较强的调查研究、公安行政公文起草和处理能力以及口头表达能力；</w:t>
            </w:r>
          </w:p>
          <w:p>
            <w:pPr>
              <w:spacing w:line="520" w:lineRule="exact"/>
              <w:ind w:firstLine="560" w:firstLineChars="200"/>
              <w:rPr>
                <w:rFonts w:ascii="微软雅黑" w:hAnsi="微软雅黑" w:eastAsia="微软雅黑" w:cs="微软雅黑"/>
                <w:b/>
                <w:bCs/>
                <w:sz w:val="30"/>
                <w:szCs w:val="30"/>
                <w:lang w:val="en-US"/>
              </w:rPr>
            </w:pPr>
            <w:r>
              <w:rPr>
                <w:rFonts w:ascii="仿宋_GB2312" w:hAnsi="仿宋_GB2312" w:eastAsia="仿宋_GB2312" w:cs="仿宋_GB2312"/>
                <w:bCs/>
                <w:sz w:val="28"/>
                <w:szCs w:val="28"/>
              </w:rPr>
              <w:t>8.</w:t>
            </w:r>
            <w:r>
              <w:rPr>
                <w:rFonts w:hint="eastAsia" w:ascii="仿宋_GB2312" w:hAnsi="仿宋_GB2312" w:eastAsia="仿宋_GB2312" w:cs="仿宋_GB2312"/>
                <w:bCs/>
                <w:sz w:val="28"/>
                <w:szCs w:val="28"/>
              </w:rPr>
              <w:t>具备对新知识、新技能的学习能力和一定的创新创业能力。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364" w:type="dxa"/>
          <w:trHeight w:val="13398" w:hRule="atLeast"/>
          <w:jc w:val="center"/>
        </w:trPr>
        <w:tc>
          <w:tcPr>
            <w:tcW w:w="8922" w:type="dxa"/>
          </w:tcPr>
          <w:p>
            <w:pPr>
              <w:snapToGrid w:val="0"/>
              <w:spacing w:line="360" w:lineRule="auto"/>
              <w:ind w:firstLine="562" w:firstLineChars="200"/>
              <w:jc w:val="both"/>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482" w:firstLineChars="200"/>
              <w:jc w:val="both"/>
              <w:rPr>
                <w:rFonts w:ascii="仿宋_GB2312" w:hAnsi="仿宋_GB2312" w:eastAsia="仿宋_GB2312" w:cs="仿宋_GB2312"/>
                <w:bCs/>
                <w:sz w:val="28"/>
                <w:szCs w:val="28"/>
              </w:rPr>
            </w:pPr>
            <w:r>
              <w:rPr>
                <w:rFonts w:hint="eastAsia" w:ascii="仿宋_GB2312" w:hAnsi="仿宋_GB2312" w:eastAsia="仿宋_GB2312" w:cs="仿宋_GB2312"/>
                <w:b/>
                <w:bCs/>
                <w:sz w:val="24"/>
                <w:szCs w:val="28"/>
              </w:rPr>
              <w:t>专业代码：</w:t>
            </w:r>
            <w:r>
              <w:rPr>
                <w:rFonts w:ascii="仿宋_GB2312" w:hAnsi="仿宋_GB2312" w:eastAsia="仿宋_GB2312" w:cs="仿宋_GB2312"/>
                <w:bCs/>
                <w:sz w:val="28"/>
                <w:szCs w:val="28"/>
              </w:rPr>
              <w:t>030612TK</w:t>
            </w:r>
          </w:p>
          <w:tbl>
            <w:tblPr>
              <w:tblStyle w:val="5"/>
              <w:tblW w:w="495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222"/>
              <w:gridCol w:w="912"/>
              <w:gridCol w:w="1156"/>
              <w:gridCol w:w="2677"/>
              <w:gridCol w:w="858"/>
              <w:gridCol w:w="912"/>
              <w:gridCol w:w="12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5" w:hRule="atLeast"/>
                <w:jc w:val="center"/>
              </w:trPr>
              <w:tc>
                <w:tcPr>
                  <w:tcW w:w="68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68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color w:val="000000"/>
                      <w:sz w:val="24"/>
                      <w:szCs w:val="24"/>
                    </w:rPr>
                    <w:t>03708</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FF0000"/>
                      <w:sz w:val="24"/>
                      <w:szCs w:val="24"/>
                    </w:rPr>
                  </w:pPr>
                  <w:r>
                    <w:rPr>
                      <w:rFonts w:hint="eastAsia" w:ascii="仿宋_GB2312" w:hAnsi="仿宋_GB2312" w:eastAsia="仿宋_GB2312" w:cs="仿宋_GB2312"/>
                      <w:bCs/>
                      <w:color w:val="000000"/>
                      <w:sz w:val="24"/>
                      <w:szCs w:val="24"/>
                      <w:lang w:val="en-US"/>
                    </w:rPr>
                    <w:t>中国近现代史纲要</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177" w:hRule="atLeast"/>
                <w:jc w:val="center"/>
              </w:trPr>
              <w:tc>
                <w:tcPr>
                  <w:tcW w:w="68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color w:val="000000"/>
                      <w:sz w:val="24"/>
                      <w:szCs w:val="24"/>
                    </w:rPr>
                    <w:t>03709</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马克思主义基本原理概论</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68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color w:val="000000"/>
                      <w:sz w:val="24"/>
                      <w:szCs w:val="24"/>
                    </w:rPr>
                    <w:t>00369</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警察伦理学</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68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13900</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警察行政法学</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68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13145</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公安管理学</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68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color w:val="000000"/>
                      <w:sz w:val="24"/>
                      <w:szCs w:val="24"/>
                    </w:rPr>
                    <w:t>13662</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公安人力资源管理</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7</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68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color w:val="000000"/>
                      <w:sz w:val="24"/>
                      <w:szCs w:val="24"/>
                    </w:rPr>
                    <w:t>00371</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公安决策学</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sz w:val="24"/>
                      <w:szCs w:val="24"/>
                    </w:rPr>
                    <w:t>6</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68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color w:val="000000"/>
                      <w:sz w:val="24"/>
                      <w:szCs w:val="24"/>
                    </w:rPr>
                    <w:t>00859</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警察组织行为学</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68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color w:val="000000"/>
                      <w:sz w:val="24"/>
                      <w:szCs w:val="24"/>
                    </w:rPr>
                    <w:t>13664</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公安政治工作学</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68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p>
                  <w:pPr>
                    <w:snapToGrid w:val="0"/>
                    <w:rPr>
                      <w:rFonts w:ascii="仿宋_GB2312" w:hAnsi="仿宋_GB2312" w:eastAsia="仿宋_GB2312" w:cs="仿宋_GB2312"/>
                      <w:bCs/>
                      <w:sz w:val="24"/>
                      <w:szCs w:val="24"/>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color w:val="000000"/>
                      <w:sz w:val="24"/>
                      <w:szCs w:val="24"/>
                    </w:rPr>
                    <w:t>13665</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公安指挥</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68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00470</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犯罪学（二）</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68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08033</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擒敌技术</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9" w:hRule="atLeast"/>
                <w:jc w:val="center"/>
              </w:trPr>
              <w:tc>
                <w:tcPr>
                  <w:tcW w:w="68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6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13901</w:t>
                  </w:r>
                </w:p>
              </w:tc>
              <w:tc>
                <w:tcPr>
                  <w:tcW w:w="149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rPr>
                    <w:t>警务心理学</w:t>
                  </w:r>
                </w:p>
              </w:tc>
              <w:tc>
                <w:tcPr>
                  <w:tcW w:w="47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5" w:hRule="atLeast"/>
                <w:jc w:val="center"/>
              </w:trPr>
              <w:tc>
                <w:tcPr>
                  <w:tcW w:w="68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w:t>
                  </w:r>
                </w:p>
              </w:tc>
              <w:tc>
                <w:tcPr>
                  <w:tcW w:w="644"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00000</w:t>
                  </w:r>
                </w:p>
              </w:tc>
              <w:tc>
                <w:tcPr>
                  <w:tcW w:w="1490"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毕业考核（或论文</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综合实践</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实验</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实习等）</w:t>
                  </w:r>
                </w:p>
              </w:tc>
              <w:tc>
                <w:tcPr>
                  <w:tcW w:w="478"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lang w:val="en-US"/>
                    </w:rPr>
                  </w:pPr>
                </w:p>
              </w:tc>
              <w:tc>
                <w:tcPr>
                  <w:tcW w:w="508"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689"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5" w:hRule="atLeast"/>
                <w:jc w:val="center"/>
              </w:trPr>
              <w:tc>
                <w:tcPr>
                  <w:tcW w:w="3324" w:type="pct"/>
                  <w:gridSpan w:val="4"/>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总学分</w:t>
                  </w:r>
                </w:p>
              </w:tc>
              <w:tc>
                <w:tcPr>
                  <w:tcW w:w="1675"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70</w:t>
                  </w:r>
                </w:p>
              </w:tc>
            </w:tr>
          </w:tbl>
          <w:p>
            <w:pPr>
              <w:snapToGrid w:val="0"/>
              <w:spacing w:line="360" w:lineRule="auto"/>
              <w:ind w:firstLine="562" w:firstLineChars="200"/>
              <w:jc w:val="both"/>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公安管理学</w:t>
            </w:r>
          </w:p>
          <w:p>
            <w:pPr>
              <w:snapToGrid w:val="0"/>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本</w:t>
            </w:r>
            <w:r>
              <w:rPr>
                <w:rFonts w:hint="eastAsia" w:ascii="仿宋_GB2312" w:hAnsi="仿宋_GB2312" w:eastAsia="仿宋_GB2312" w:cs="仿宋_GB2312"/>
                <w:sz w:val="28"/>
                <w:szCs w:val="28"/>
              </w:rPr>
              <w:t>课程</w:t>
            </w:r>
            <w:r>
              <w:rPr>
                <w:rFonts w:hint="eastAsia" w:ascii="仿宋_GB2312" w:hAnsi="仿宋_GB2312" w:eastAsia="仿宋_GB2312" w:cs="仿宋_GB2312"/>
                <w:sz w:val="28"/>
                <w:szCs w:val="28"/>
                <w:lang w:val="en-US"/>
              </w:rPr>
              <w:t>主要内容</w:t>
            </w:r>
            <w:r>
              <w:rPr>
                <w:rFonts w:hint="eastAsia" w:ascii="仿宋_GB2312" w:hAnsi="仿宋_GB2312" w:eastAsia="仿宋_GB2312" w:cs="仿宋_GB2312"/>
                <w:sz w:val="28"/>
                <w:szCs w:val="28"/>
              </w:rPr>
              <w:t>是通过对公安管理学的基础理论、基本原理、公安管理的职能等进行研究，探索公安管理的体系与体制、公安领导与公安决策、公安管理的基本原则、方法和手段等知识，认识管理的规律性和基本经验的一门综合性的科学。通过学习使学生掌握公安管理领域的基本理论知识，了解公安机关的内部管理运行机制，培养学生从事公安管理工作的基本实务技能。</w:t>
            </w:r>
          </w:p>
          <w:p>
            <w:pPr>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犯罪学（二）</w:t>
            </w:r>
          </w:p>
          <w:p>
            <w:pPr>
              <w:snapToGrid w:val="0"/>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本</w:t>
            </w:r>
            <w:r>
              <w:rPr>
                <w:rFonts w:hint="eastAsia" w:ascii="仿宋_GB2312" w:hAnsi="仿宋_GB2312" w:eastAsia="仿宋_GB2312" w:cs="仿宋_GB2312"/>
                <w:sz w:val="28"/>
                <w:szCs w:val="28"/>
              </w:rPr>
              <w:t>课程</w:t>
            </w:r>
            <w:r>
              <w:rPr>
                <w:rFonts w:hint="eastAsia" w:ascii="仿宋_GB2312" w:hAnsi="仿宋_GB2312" w:eastAsia="仿宋_GB2312" w:cs="仿宋_GB2312"/>
                <w:sz w:val="28"/>
                <w:szCs w:val="28"/>
                <w:lang w:val="en-US"/>
              </w:rPr>
              <w:t>主要内容</w:t>
            </w:r>
            <w:r>
              <w:rPr>
                <w:rFonts w:hint="eastAsia" w:ascii="仿宋_GB2312" w:hAnsi="仿宋_GB2312" w:eastAsia="仿宋_GB2312" w:cs="仿宋_GB2312"/>
                <w:sz w:val="28"/>
                <w:szCs w:val="28"/>
              </w:rPr>
              <w:t>是通过对犯罪现象、犯罪原因、犯罪预防等内容进行深入研究，运用哲学、社会学、法学、心理学、教育学等多学科的知识，系统分析犯罪活动的现状、特点，研究犯罪活动规律，探索犯罪活动成因，预测犯罪活动的发展趋势。通过学习，使学生了解犯罪学的基本理论，理解犯罪现象的本质和活动规律，犯罪的主客观原因，明确预防与控制犯罪的对策。</w:t>
            </w:r>
          </w:p>
          <w:p>
            <w:pPr>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擒敌技术</w:t>
            </w:r>
          </w:p>
          <w:p>
            <w:pPr>
              <w:snapToGrid w:val="0"/>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本</w:t>
            </w:r>
            <w:r>
              <w:rPr>
                <w:rFonts w:hint="eastAsia" w:ascii="仿宋_GB2312" w:hAnsi="仿宋_GB2312" w:eastAsia="仿宋_GB2312" w:cs="仿宋_GB2312"/>
                <w:sz w:val="28"/>
                <w:szCs w:val="28"/>
              </w:rPr>
              <w:t>课程</w:t>
            </w:r>
            <w:r>
              <w:rPr>
                <w:rFonts w:hint="eastAsia" w:ascii="仿宋_GB2312" w:hAnsi="仿宋_GB2312" w:eastAsia="仿宋_GB2312" w:cs="仿宋_GB2312"/>
                <w:sz w:val="28"/>
                <w:szCs w:val="28"/>
                <w:lang w:val="en-US"/>
              </w:rPr>
              <w:t>主要内容</w:t>
            </w:r>
            <w:r>
              <w:rPr>
                <w:rFonts w:hint="eastAsia" w:ascii="仿宋_GB2312" w:hAnsi="仿宋_GB2312" w:eastAsia="仿宋_GB2312" w:cs="仿宋_GB2312"/>
                <w:sz w:val="28"/>
                <w:szCs w:val="28"/>
              </w:rPr>
              <w:t>包括拳法、腿法、摔法、主动擒敌技术、被动擒敌技术（解脱控制术）和散打实战训练。培养学生的自我保护意识、格斗意识和实战意识；培养学生勇敢顽强、机智灵活、沉着果断的意志和品质；教会学生掌握和运用擒拿格斗技术和进行自我保护的方法；为以后继续学习警务技能其他课程打下坚实的身体素质和技能基础。</w:t>
            </w:r>
          </w:p>
          <w:p>
            <w:pPr>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警务心理学</w:t>
            </w:r>
          </w:p>
          <w:p>
            <w:pPr>
              <w:snapToGrid w:val="0"/>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rPr>
              <w:t>本</w:t>
            </w:r>
            <w:r>
              <w:rPr>
                <w:rFonts w:hint="eastAsia" w:ascii="仿宋_GB2312" w:hAnsi="仿宋_GB2312" w:eastAsia="仿宋_GB2312" w:cs="仿宋_GB2312"/>
                <w:sz w:val="28"/>
                <w:szCs w:val="28"/>
              </w:rPr>
              <w:t>课程</w:t>
            </w:r>
            <w:r>
              <w:rPr>
                <w:rFonts w:hint="eastAsia" w:ascii="仿宋_GB2312" w:hAnsi="仿宋_GB2312" w:eastAsia="仿宋_GB2312" w:cs="仿宋_GB2312"/>
                <w:sz w:val="28"/>
                <w:szCs w:val="28"/>
                <w:lang w:val="en-US"/>
              </w:rPr>
              <w:t>主要内容</w:t>
            </w:r>
            <w:r>
              <w:rPr>
                <w:rFonts w:hint="eastAsia" w:ascii="仿宋_GB2312" w:hAnsi="仿宋_GB2312" w:eastAsia="仿宋_GB2312" w:cs="仿宋_GB2312"/>
                <w:sz w:val="28"/>
                <w:szCs w:val="28"/>
              </w:rPr>
              <w:t>是以警务心理现象为研究对象，运用心理学的理论和方法，研究警务活动中所涉及的心理现象发生、发展和变化规律，探索和揭示警务活动中相关人员的静态或动态心理特点及行为规律，旨在指导警务实践，提升警务工作效率。通过学习，使学生掌握警务心理基本概念和基本原理，熟练掌握警务管理、服务和执法活动中的心理处置方法，掌握提升警务工作效能的心理策略。</w:t>
            </w:r>
          </w:p>
          <w:p>
            <w:pPr>
              <w:pStyle w:val="4"/>
              <w:snapToGrid w:val="0"/>
              <w:spacing w:line="360" w:lineRule="auto"/>
              <w:ind w:firstLine="560" w:firstLineChars="200"/>
              <w:jc w:val="both"/>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pStyle w:val="4"/>
              <w:snapToGrid w:val="0"/>
              <w:spacing w:line="360" w:lineRule="auto"/>
              <w:ind w:firstLine="560" w:firstLineChars="200"/>
              <w:jc w:val="both"/>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snapToGrid w:val="0"/>
              <w:spacing w:line="360" w:lineRule="auto"/>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sz w:val="28"/>
                <w:szCs w:val="28"/>
              </w:rPr>
              <w:t>六、实践性环节学习考核要求</w:t>
            </w:r>
          </w:p>
          <w:p>
            <w:pPr>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lang w:val="en-US"/>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本专业应安排考生进行实习，了解公安机关综合管理部门或其他政法部门综合管理岗位的基本业务，掌握公安队伍建设、发展与改革的现实状况，知晓公安基层单位警务实践状况或其他政法部门基层单位的工作状况。</w:t>
            </w:r>
          </w:p>
          <w:p>
            <w:pPr>
              <w:snapToGrid w:val="0"/>
              <w:spacing w:line="360" w:lineRule="auto"/>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lang w:val="en-US"/>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毕业论文。</w:t>
            </w:r>
          </w:p>
          <w:p>
            <w:pPr>
              <w:snapToGrid w:val="0"/>
              <w:spacing w:line="360" w:lineRule="auto"/>
              <w:ind w:firstLine="562" w:firstLineChars="200"/>
              <w:jc w:val="both"/>
              <w:rPr>
                <w:rFonts w:ascii="仿宋_GB2312" w:hAnsi="仿宋_GB2312" w:eastAsia="仿宋_GB2312" w:cs="仿宋_GB2312"/>
                <w:sz w:val="28"/>
                <w:szCs w:val="28"/>
              </w:rPr>
            </w:pPr>
            <w:r>
              <w:rPr>
                <w:rFonts w:hint="eastAsia" w:ascii="仿宋_GB2312" w:hAnsi="仿宋_GB2312" w:eastAsia="仿宋_GB2312" w:cs="仿宋_GB2312"/>
                <w:b/>
                <w:sz w:val="28"/>
                <w:szCs w:val="28"/>
              </w:rPr>
              <w:t>七、其他必要的说明</w:t>
            </w:r>
          </w:p>
          <w:p>
            <w:pPr>
              <w:snapToGrid w:val="0"/>
              <w:spacing w:line="360" w:lineRule="auto"/>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本专业限在职人民警察、公安机关警务辅助人员、公安和政法院校毕业生、政法类相关从业人员报考。</w:t>
            </w:r>
          </w:p>
          <w:p>
            <w:pPr>
              <w:pStyle w:val="4"/>
              <w:snapToGrid w:val="0"/>
              <w:spacing w:line="360" w:lineRule="auto"/>
              <w:jc w:val="both"/>
              <w:rPr>
                <w:rFonts w:ascii="仿宋_GB2312" w:hAnsi="仿宋_GB2312" w:eastAsia="仿宋_GB2312" w:cs="仿宋_GB2312"/>
                <w:szCs w:val="20"/>
              </w:rPr>
            </w:pPr>
          </w:p>
        </w:tc>
      </w:tr>
    </w:tbl>
    <w:p>
      <w:pPr>
        <w:pStyle w:val="2"/>
        <w:bidi w:val="0"/>
        <w:rPr>
          <w:rFonts w:hint="eastAsia" w:ascii="Times New Roman" w:hAnsi="Times New Roman"/>
          <w:lang w:val="en-US" w:eastAsia="zh-CN"/>
        </w:rPr>
      </w:pPr>
      <w:r>
        <w:rPr>
          <w:rFonts w:hint="eastAsia" w:ascii="Times New Roman" w:hAnsi="Times New Roman"/>
          <w:lang w:val="en-US" w:eastAsia="zh-CN"/>
        </w:rPr>
        <w:t>公安管理学（专升本）专业课程设置与学分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after="156" w:afterLines="50" w:line="500" w:lineRule="exact"/>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lang w:val="en-US" w:eastAsia="zh-CN"/>
        </w:rPr>
        <w:t xml:space="preserve">专业层次：专升本                         专业代码：030612TK                      </w:t>
      </w:r>
    </w:p>
    <w:tbl>
      <w:tblPr>
        <w:tblStyle w:val="5"/>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973"/>
        <w:gridCol w:w="1216"/>
        <w:gridCol w:w="5254"/>
        <w:gridCol w:w="982"/>
        <w:gridCol w:w="122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课码</w:t>
            </w:r>
          </w:p>
        </w:tc>
        <w:tc>
          <w:tcPr>
            <w:tcW w:w="2723"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课程名称</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学分</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00369</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警察伦理学</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13900</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警察行政法学</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13662</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公安人力资源管理</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00371</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公安决策学</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00859</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警察组织行为学</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13664</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公安政治工作学</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13665</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公安指挥</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03708</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03709</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13145</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公安管理学</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00470</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犯罪学（二）</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08033</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擒敌技术</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13901</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警务心理学</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504"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63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723"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50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631"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134" w:type="pct"/>
            <w:gridSpan w:val="2"/>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合  计</w:t>
            </w:r>
          </w:p>
        </w:tc>
        <w:tc>
          <w:tcPr>
            <w:tcW w:w="3865" w:type="pct"/>
            <w:gridSpan w:val="3"/>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80学分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方正书宋简体"/>
          <w:color w:val="auto"/>
          <w:kern w:val="0"/>
          <w:szCs w:val="21"/>
          <w:lang w:val="en-US" w:eastAsia="zh-CN"/>
        </w:rPr>
      </w:pPr>
      <w:r>
        <w:rPr>
          <w:rFonts w:hint="eastAsia" w:ascii="Times New Roman" w:hAnsi="Times New Roman" w:eastAsia="方正书宋简体"/>
          <w:color w:val="auto"/>
          <w:kern w:val="0"/>
          <w:szCs w:val="21"/>
          <w:lang w:val="en-US" w:eastAsia="zh-CN"/>
        </w:rPr>
        <w:br w:type="page"/>
      </w:r>
    </w:p>
    <w:p>
      <w:pPr>
        <w:pStyle w:val="2"/>
        <w:bidi w:val="0"/>
        <w:rPr>
          <w:rFonts w:hint="eastAsia" w:ascii="Times New Roman" w:hAnsi="Times New Roman"/>
          <w:lang w:val="en-US" w:eastAsia="zh-CN"/>
        </w:rPr>
      </w:pPr>
      <w:r>
        <w:rPr>
          <w:rFonts w:hint="eastAsia" w:ascii="Times New Roman" w:hAnsi="Times New Roman"/>
          <w:lang w:val="en-US"/>
        </w:rPr>
        <w:t xml:space="preserve">  </w:t>
      </w:r>
      <w:r>
        <w:rPr>
          <w:rFonts w:hint="eastAsia" w:ascii="Times New Roman" w:hAnsi="Times New Roman"/>
          <w:lang w:val="en-US" w:eastAsia="zh-CN"/>
        </w:rPr>
        <w:t>公安管理学</w:t>
      </w:r>
      <w:r>
        <w:rPr>
          <w:rFonts w:hint="eastAsia" w:ascii="Times New Roman" w:hAnsi="Times New Roman"/>
          <w:lang w:val="en-US"/>
        </w:rPr>
        <w:t>（专升本）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925"/>
        <w:gridCol w:w="2198"/>
        <w:gridCol w:w="657"/>
        <w:gridCol w:w="667"/>
        <w:gridCol w:w="879"/>
        <w:gridCol w:w="2294"/>
        <w:gridCol w:w="658"/>
        <w:gridCol w:w="6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旧计划课程</w:t>
            </w:r>
          </w:p>
        </w:tc>
        <w:tc>
          <w:tcPr>
            <w:tcW w:w="233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新计划课程</w:t>
            </w:r>
          </w:p>
        </w:tc>
        <w:tc>
          <w:tcPr>
            <w:tcW w:w="35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方正黑体_GBK"/>
                <w:sz w:val="18"/>
                <w:szCs w:val="18"/>
              </w:rPr>
            </w:pPr>
            <w:r>
              <w:rPr>
                <w:rFonts w:hint="eastAsia" w:ascii="Times New Roman" w:hAnsi="Times New Roman" w:eastAsia="黑体" w:cs="黑体"/>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7"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kern w:val="0"/>
                <w:sz w:val="18"/>
                <w:szCs w:val="18"/>
              </w:rPr>
            </w:pPr>
            <w:r>
              <w:rPr>
                <w:rFonts w:hint="eastAsia" w:ascii="Times New Roman" w:hAnsi="Times New Roman" w:eastAsia="黑体" w:cs="黑体"/>
                <w:kern w:val="0"/>
                <w:sz w:val="18"/>
                <w:szCs w:val="18"/>
              </w:rPr>
              <w:t>侦查学（专升本）</w:t>
            </w:r>
            <w:r>
              <w:rPr>
                <w:rFonts w:hint="eastAsia" w:ascii="Times New Roman" w:hAnsi="Times New Roman" w:eastAsia="黑体" w:cs="黑体"/>
                <w:kern w:val="0"/>
                <w:sz w:val="18"/>
                <w:szCs w:val="18"/>
                <w:lang w:eastAsia="zh-CN"/>
              </w:rPr>
              <w:t>，</w:t>
            </w:r>
            <w:r>
              <w:rPr>
                <w:rFonts w:hint="default" w:ascii="Times New Roman" w:hAnsi="Times New Roman" w:eastAsia="黑体" w:cs="Times New Roman"/>
                <w:kern w:val="0"/>
                <w:sz w:val="18"/>
                <w:szCs w:val="18"/>
                <w:lang w:val="en-US" w:eastAsia="zh-CN"/>
              </w:rPr>
              <w:t>Y</w:t>
            </w:r>
            <w:r>
              <w:rPr>
                <w:rFonts w:hint="eastAsia" w:ascii="Times New Roman" w:hAnsi="Times New Roman" w:eastAsia="黑体" w:cs="黑体"/>
                <w:kern w:val="0"/>
                <w:sz w:val="18"/>
                <w:szCs w:val="18"/>
                <w:lang w:val="en-US" w:eastAsia="zh-CN"/>
              </w:rPr>
              <w:t>030405</w:t>
            </w:r>
          </w:p>
        </w:tc>
        <w:tc>
          <w:tcPr>
            <w:tcW w:w="233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kern w:val="0"/>
                <w:sz w:val="18"/>
                <w:szCs w:val="18"/>
                <w:lang w:val="zh-CN"/>
              </w:rPr>
            </w:pPr>
            <w:r>
              <w:rPr>
                <w:rFonts w:hint="eastAsia" w:ascii="Times New Roman" w:hAnsi="Times New Roman" w:eastAsia="黑体" w:cs="黑体"/>
                <w:kern w:val="0"/>
                <w:sz w:val="18"/>
                <w:szCs w:val="18"/>
                <w:lang w:val="en-US" w:eastAsia="zh-CN"/>
              </w:rPr>
              <w:t>公安管理学</w:t>
            </w:r>
            <w:r>
              <w:rPr>
                <w:rFonts w:hint="eastAsia" w:ascii="Times New Roman" w:hAnsi="Times New Roman" w:eastAsia="黑体" w:cs="黑体"/>
                <w:kern w:val="0"/>
                <w:sz w:val="18"/>
                <w:szCs w:val="18"/>
              </w:rPr>
              <w:t xml:space="preserve"> （专升本）</w:t>
            </w:r>
            <w:r>
              <w:rPr>
                <w:rFonts w:hint="eastAsia" w:ascii="Times New Roman" w:hAnsi="Times New Roman" w:eastAsia="黑体" w:cs="黑体"/>
                <w:kern w:val="0"/>
                <w:sz w:val="18"/>
                <w:szCs w:val="18"/>
                <w:lang w:eastAsia="zh-CN"/>
              </w:rPr>
              <w:t>，</w:t>
            </w:r>
            <w:r>
              <w:rPr>
                <w:rFonts w:hint="default" w:ascii="Times New Roman" w:hAnsi="Times New Roman" w:eastAsia="黑体" w:cs="Times New Roman"/>
                <w:kern w:val="0"/>
                <w:sz w:val="18"/>
                <w:szCs w:val="18"/>
                <w:lang w:val="en-US" w:eastAsia="zh-CN"/>
              </w:rPr>
              <w:t>W</w:t>
            </w:r>
            <w:r>
              <w:rPr>
                <w:rFonts w:hint="eastAsia" w:ascii="Times New Roman" w:hAnsi="Times New Roman" w:eastAsia="黑体" w:cs="黑体"/>
                <w:kern w:val="0"/>
                <w:sz w:val="18"/>
                <w:szCs w:val="18"/>
                <w:lang w:val="en-US" w:eastAsia="zh-CN"/>
              </w:rPr>
              <w:t>030612</w:t>
            </w:r>
            <w:r>
              <w:rPr>
                <w:rFonts w:hint="default" w:ascii="Times New Roman" w:hAnsi="Times New Roman" w:eastAsia="黑体" w:cs="Times New Roman"/>
                <w:kern w:val="0"/>
                <w:sz w:val="18"/>
                <w:szCs w:val="18"/>
                <w:lang w:val="en-US" w:eastAsia="zh-CN"/>
              </w:rPr>
              <w:t>TK</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方正黑体_GBK"/>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序号</w:t>
            </w:r>
          </w:p>
        </w:tc>
        <w:tc>
          <w:tcPr>
            <w:tcW w:w="48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课码</w:t>
            </w:r>
          </w:p>
        </w:tc>
        <w:tc>
          <w:tcPr>
            <w:tcW w:w="11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课程名称</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学分</w:t>
            </w:r>
          </w:p>
        </w:tc>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序号</w:t>
            </w:r>
          </w:p>
        </w:tc>
        <w:tc>
          <w:tcPr>
            <w:tcW w:w="4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课码</w:t>
            </w:r>
          </w:p>
        </w:tc>
        <w:tc>
          <w:tcPr>
            <w:tcW w:w="119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课程名称</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r>
              <w:rPr>
                <w:rFonts w:hint="eastAsia" w:ascii="Times New Roman" w:hAnsi="Times New Roman" w:eastAsia="黑体" w:cs="黑体"/>
                <w:kern w:val="0"/>
                <w:sz w:val="18"/>
                <w:szCs w:val="18"/>
              </w:rPr>
              <w:t>学分</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ascii="Times New Roman" w:hAnsi="Times New Roman" w:eastAsia="黑体" w:cs="黑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4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03708</w:t>
            </w:r>
          </w:p>
        </w:tc>
        <w:tc>
          <w:tcPr>
            <w:tcW w:w="11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中国近现代史纲要</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34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1</w:t>
            </w:r>
          </w:p>
        </w:tc>
        <w:tc>
          <w:tcPr>
            <w:tcW w:w="4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03708</w:t>
            </w:r>
          </w:p>
        </w:tc>
        <w:tc>
          <w:tcPr>
            <w:tcW w:w="11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中国近现代史纲要</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2</w:t>
            </w:r>
          </w:p>
        </w:tc>
        <w:tc>
          <w:tcPr>
            <w:tcW w:w="35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对应</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r>
              <w:rPr>
                <w:rFonts w:hint="eastAsia" w:ascii="Times New Roman" w:hAnsi="Times New Roman"/>
                <w:sz w:val="18"/>
                <w:szCs w:val="18"/>
              </w:rPr>
              <w:t>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4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03709</w:t>
            </w:r>
          </w:p>
        </w:tc>
        <w:tc>
          <w:tcPr>
            <w:tcW w:w="11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马克思主义基本原理概论</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4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2</w:t>
            </w:r>
          </w:p>
        </w:tc>
        <w:tc>
          <w:tcPr>
            <w:tcW w:w="4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03709</w:t>
            </w:r>
          </w:p>
        </w:tc>
        <w:tc>
          <w:tcPr>
            <w:tcW w:w="11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马克思主义基本原理概论</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4</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4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00235</w:t>
            </w:r>
          </w:p>
        </w:tc>
        <w:tc>
          <w:tcPr>
            <w:tcW w:w="11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犯罪学（一）</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34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3</w:t>
            </w:r>
          </w:p>
        </w:tc>
        <w:tc>
          <w:tcPr>
            <w:tcW w:w="4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00470</w:t>
            </w:r>
          </w:p>
        </w:tc>
        <w:tc>
          <w:tcPr>
            <w:tcW w:w="11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犯罪学（二）</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5</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4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08027</w:t>
            </w:r>
          </w:p>
        </w:tc>
        <w:tc>
          <w:tcPr>
            <w:tcW w:w="11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侦查措施与策略</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4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4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00369</w:t>
            </w:r>
          </w:p>
        </w:tc>
        <w:tc>
          <w:tcPr>
            <w:tcW w:w="11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警察伦理学</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6</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4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00376</w:t>
            </w:r>
          </w:p>
        </w:tc>
        <w:tc>
          <w:tcPr>
            <w:tcW w:w="11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现场勘查学</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7</w:t>
            </w:r>
          </w:p>
        </w:tc>
        <w:tc>
          <w:tcPr>
            <w:tcW w:w="34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4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00859</w:t>
            </w:r>
          </w:p>
        </w:tc>
        <w:tc>
          <w:tcPr>
            <w:tcW w:w="11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警察组织行为学</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5</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4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08028</w:t>
            </w:r>
          </w:p>
        </w:tc>
        <w:tc>
          <w:tcPr>
            <w:tcW w:w="11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审讯学</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34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4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13900</w:t>
            </w:r>
          </w:p>
        </w:tc>
        <w:tc>
          <w:tcPr>
            <w:tcW w:w="11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警察行政法学</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7</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7</w:t>
            </w:r>
          </w:p>
        </w:tc>
        <w:tc>
          <w:tcPr>
            <w:tcW w:w="4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08029</w:t>
            </w:r>
          </w:p>
        </w:tc>
        <w:tc>
          <w:tcPr>
            <w:tcW w:w="11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国内安全保卫</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34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7</w:t>
            </w:r>
          </w:p>
        </w:tc>
        <w:tc>
          <w:tcPr>
            <w:tcW w:w="4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13664</w:t>
            </w:r>
          </w:p>
        </w:tc>
        <w:tc>
          <w:tcPr>
            <w:tcW w:w="11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公安政治工作学</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6</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4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08030</w:t>
            </w:r>
          </w:p>
        </w:tc>
        <w:tc>
          <w:tcPr>
            <w:tcW w:w="11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毒品犯罪侦查</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34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8</w:t>
            </w:r>
          </w:p>
        </w:tc>
        <w:tc>
          <w:tcPr>
            <w:tcW w:w="4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13662</w:t>
            </w:r>
          </w:p>
        </w:tc>
        <w:tc>
          <w:tcPr>
            <w:tcW w:w="11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公安人力资源管理</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bidi="ar"/>
              </w:rPr>
            </w:pPr>
            <w:r>
              <w:rPr>
                <w:rFonts w:hint="eastAsia" w:ascii="Times New Roman" w:hAnsi="Times New Roman" w:eastAsia="宋体" w:cs="宋体"/>
                <w:sz w:val="18"/>
                <w:szCs w:val="18"/>
              </w:rPr>
              <w:t>7</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9</w:t>
            </w:r>
          </w:p>
        </w:tc>
        <w:tc>
          <w:tcPr>
            <w:tcW w:w="4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00382</w:t>
            </w:r>
          </w:p>
        </w:tc>
        <w:tc>
          <w:tcPr>
            <w:tcW w:w="11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刑事侦查学导论</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9</w:t>
            </w:r>
          </w:p>
        </w:tc>
        <w:tc>
          <w:tcPr>
            <w:tcW w:w="4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13665</w:t>
            </w:r>
          </w:p>
        </w:tc>
        <w:tc>
          <w:tcPr>
            <w:tcW w:w="11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公安指挥</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7</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10</w:t>
            </w:r>
          </w:p>
        </w:tc>
        <w:tc>
          <w:tcPr>
            <w:tcW w:w="4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08031</w:t>
            </w:r>
          </w:p>
        </w:tc>
        <w:tc>
          <w:tcPr>
            <w:tcW w:w="11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经济犯罪侦查</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5</w:t>
            </w:r>
          </w:p>
        </w:tc>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10</w:t>
            </w:r>
          </w:p>
        </w:tc>
        <w:tc>
          <w:tcPr>
            <w:tcW w:w="4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00371</w:t>
            </w:r>
          </w:p>
        </w:tc>
        <w:tc>
          <w:tcPr>
            <w:tcW w:w="11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公安决策学</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6</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lang w:val="en-US" w:eastAsia="zh-CN"/>
              </w:rPr>
              <w:t>11</w:t>
            </w:r>
          </w:p>
        </w:tc>
        <w:tc>
          <w:tcPr>
            <w:tcW w:w="4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00015</w:t>
            </w:r>
          </w:p>
        </w:tc>
        <w:tc>
          <w:tcPr>
            <w:tcW w:w="114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英语（二）</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14</w:t>
            </w:r>
          </w:p>
        </w:tc>
        <w:tc>
          <w:tcPr>
            <w:tcW w:w="34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11</w:t>
            </w:r>
          </w:p>
        </w:tc>
        <w:tc>
          <w:tcPr>
            <w:tcW w:w="4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13900</w:t>
            </w:r>
          </w:p>
        </w:tc>
        <w:tc>
          <w:tcPr>
            <w:tcW w:w="119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警察行政法学</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7</w:t>
            </w:r>
          </w:p>
        </w:tc>
        <w:tc>
          <w:tcPr>
            <w:tcW w:w="35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eastAsia="zh-CN"/>
              </w:rPr>
            </w:pPr>
            <w:r>
              <w:rPr>
                <w:rFonts w:hint="eastAsia" w:ascii="Times New Roman" w:hAnsi="Times New Roman" w:eastAsia="宋体" w:cs="宋体"/>
                <w:sz w:val="18"/>
                <w:szCs w:val="18"/>
                <w:lang w:val="en-US" w:eastAsia="zh-CN"/>
              </w:rPr>
              <w:t>12</w:t>
            </w:r>
          </w:p>
        </w:tc>
        <w:tc>
          <w:tcPr>
            <w:tcW w:w="480" w:type="pct"/>
            <w:tcBorders>
              <w:bottom w:val="single" w:color="auto" w:sz="12"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08033</w:t>
            </w:r>
          </w:p>
        </w:tc>
        <w:tc>
          <w:tcPr>
            <w:tcW w:w="1140" w:type="pct"/>
            <w:tcBorders>
              <w:bottom w:val="single" w:color="auto" w:sz="12"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sz w:val="18"/>
                <w:szCs w:val="18"/>
              </w:rPr>
            </w:pPr>
            <w:r>
              <w:rPr>
                <w:rFonts w:hint="eastAsia" w:ascii="Times New Roman" w:hAnsi="Times New Roman" w:eastAsia="宋体" w:cs="宋体"/>
                <w:sz w:val="18"/>
                <w:szCs w:val="18"/>
              </w:rPr>
              <w:t>擒敌技术</w:t>
            </w:r>
          </w:p>
        </w:tc>
        <w:tc>
          <w:tcPr>
            <w:tcW w:w="339" w:type="pct"/>
            <w:tcBorders>
              <w:bottom w:val="single" w:color="auto" w:sz="12" w:space="0"/>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46"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12</w:t>
            </w:r>
          </w:p>
        </w:tc>
        <w:tc>
          <w:tcPr>
            <w:tcW w:w="456"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08033</w:t>
            </w:r>
          </w:p>
        </w:tc>
        <w:tc>
          <w:tcPr>
            <w:tcW w:w="1190"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擒敌技术</w:t>
            </w:r>
          </w:p>
        </w:tc>
        <w:tc>
          <w:tcPr>
            <w:tcW w:w="339"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58"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13</w:t>
            </w:r>
          </w:p>
        </w:tc>
        <w:tc>
          <w:tcPr>
            <w:tcW w:w="480"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08034</w:t>
            </w:r>
          </w:p>
        </w:tc>
        <w:tc>
          <w:tcPr>
            <w:tcW w:w="1140"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查缉战术</w:t>
            </w:r>
          </w:p>
        </w:tc>
        <w:tc>
          <w:tcPr>
            <w:tcW w:w="339"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rPr>
            </w:pPr>
            <w:r>
              <w:rPr>
                <w:rFonts w:hint="eastAsia" w:ascii="Times New Roman" w:hAnsi="Times New Roman" w:eastAsia="宋体" w:cs="宋体"/>
                <w:sz w:val="18"/>
                <w:szCs w:val="18"/>
              </w:rPr>
              <w:t>4</w:t>
            </w:r>
          </w:p>
        </w:tc>
        <w:tc>
          <w:tcPr>
            <w:tcW w:w="346"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13</w:t>
            </w:r>
          </w:p>
        </w:tc>
        <w:tc>
          <w:tcPr>
            <w:tcW w:w="456"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13145</w:t>
            </w:r>
          </w:p>
        </w:tc>
        <w:tc>
          <w:tcPr>
            <w:tcW w:w="1190"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公安管理学</w:t>
            </w:r>
          </w:p>
        </w:tc>
        <w:tc>
          <w:tcPr>
            <w:tcW w:w="339"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5</w:t>
            </w:r>
          </w:p>
        </w:tc>
        <w:tc>
          <w:tcPr>
            <w:tcW w:w="358"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sz w:val="18"/>
                <w:szCs w:val="18"/>
              </w:rPr>
            </w:pPr>
            <w:r>
              <w:rPr>
                <w:rFonts w:hint="eastAsia" w:ascii="Times New Roman" w:hAnsi="Times New Roman"/>
                <w:sz w:val="18"/>
                <w:szCs w:val="18"/>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14</w:t>
            </w:r>
          </w:p>
        </w:tc>
        <w:tc>
          <w:tcPr>
            <w:tcW w:w="48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00024</w:t>
            </w:r>
          </w:p>
        </w:tc>
        <w:tc>
          <w:tcPr>
            <w:tcW w:w="114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普通逻辑</w:t>
            </w:r>
          </w:p>
        </w:tc>
        <w:tc>
          <w:tcPr>
            <w:tcW w:w="33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4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lang w:val="en-US" w:eastAsia="zh-CN"/>
              </w:rPr>
              <w:t>14</w:t>
            </w:r>
          </w:p>
        </w:tc>
        <w:tc>
          <w:tcPr>
            <w:tcW w:w="45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13901</w:t>
            </w:r>
          </w:p>
        </w:tc>
        <w:tc>
          <w:tcPr>
            <w:tcW w:w="119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警务心理学</w:t>
            </w:r>
          </w:p>
        </w:tc>
        <w:tc>
          <w:tcPr>
            <w:tcW w:w="33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6</w:t>
            </w: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sz w:val="18"/>
                <w:szCs w:val="18"/>
                <w:lang w:val="en-US" w:eastAsia="zh-CN"/>
              </w:rPr>
            </w:pPr>
            <w:r>
              <w:rPr>
                <w:rFonts w:hint="eastAsia" w:ascii="Times New Roman" w:hAnsi="Times New Roman" w:eastAsia="宋体" w:cs="宋体"/>
                <w:sz w:val="18"/>
                <w:szCs w:val="18"/>
                <w:lang w:val="en-US" w:eastAsia="zh-CN"/>
              </w:rPr>
              <w:t>15</w:t>
            </w:r>
          </w:p>
        </w:tc>
        <w:tc>
          <w:tcPr>
            <w:tcW w:w="48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08032</w:t>
            </w:r>
          </w:p>
        </w:tc>
        <w:tc>
          <w:tcPr>
            <w:tcW w:w="114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物证技术学</w:t>
            </w:r>
          </w:p>
        </w:tc>
        <w:tc>
          <w:tcPr>
            <w:tcW w:w="33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46"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456"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119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p>
        </w:tc>
        <w:tc>
          <w:tcPr>
            <w:tcW w:w="33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p>
        </w:tc>
        <w:tc>
          <w:tcPr>
            <w:tcW w:w="358"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sz w:val="18"/>
                <w:szCs w:val="18"/>
                <w:u w:val="none"/>
              </w:rPr>
            </w:pPr>
            <w:r>
              <w:rPr>
                <w:rFonts w:hint="eastAsia" w:ascii="Times New Roman" w:hAnsi="Times New Roman" w:eastAsia="楷体_GB2312" w:cs="楷体_GB2312"/>
                <w:sz w:val="18"/>
                <w:szCs w:val="18"/>
                <w:u w:val="none"/>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u w:val="none"/>
              </w:rPr>
            </w:pPr>
            <w:r>
              <w:rPr>
                <w:rFonts w:hint="eastAsia" w:ascii="Times New Roman" w:hAnsi="Times New Roman" w:eastAsia="楷体_GB2312" w:cs="楷体_GB2312"/>
                <w:sz w:val="18"/>
                <w:szCs w:val="18"/>
                <w:u w:val="none"/>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u w:val="none"/>
              </w:rPr>
            </w:pPr>
            <w:r>
              <w:rPr>
                <w:rFonts w:hint="eastAsia" w:ascii="Times New Roman" w:hAnsi="Times New Roman" w:eastAsia="楷体_GB2312" w:cs="楷体_GB2312"/>
                <w:sz w:val="18"/>
                <w:szCs w:val="18"/>
                <w:u w:val="none"/>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u w:val="none"/>
              </w:rPr>
            </w:pPr>
            <w:r>
              <w:rPr>
                <w:rFonts w:hint="eastAsia" w:ascii="Times New Roman" w:hAnsi="Times New Roman" w:eastAsia="楷体_GB2312" w:cs="楷体_GB2312"/>
                <w:sz w:val="18"/>
                <w:szCs w:val="18"/>
                <w:u w:val="none"/>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sz w:val="18"/>
                <w:szCs w:val="18"/>
                <w:u w:val="none"/>
              </w:rPr>
            </w:pPr>
            <w:r>
              <w:rPr>
                <w:rFonts w:hint="eastAsia" w:ascii="Times New Roman" w:hAnsi="Times New Roman" w:eastAsia="楷体_GB2312" w:cs="楷体_GB2312"/>
                <w:sz w:val="18"/>
                <w:szCs w:val="18"/>
                <w:u w:val="none"/>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公安管理学（专升本）专业</w:t>
      </w:r>
      <w:bookmarkStart w:id="0" w:name="_GoBack"/>
      <w:bookmarkEnd w:id="0"/>
      <w:r>
        <w:rPr>
          <w:rFonts w:hint="eastAsia" w:ascii="微软雅黑" w:hAnsi="微软雅黑" w:eastAsia="微软雅黑" w:cs="微软雅黑"/>
          <w:sz w:val="44"/>
          <w:szCs w:val="44"/>
          <w:lang w:val="en-US" w:eastAsia="zh-CN"/>
        </w:rPr>
        <w:t>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365"/>
        <w:gridCol w:w="885"/>
        <w:gridCol w:w="1155"/>
        <w:gridCol w:w="2235"/>
        <w:gridCol w:w="2550"/>
        <w:gridCol w:w="900"/>
        <w:gridCol w:w="2654"/>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00369</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警察伦理学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警察伦理学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杜晋丰</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中国人民公安大学出版社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13900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警察行政法学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警察行政法学（第二版）</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高文英</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中国人民公安大学出版社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13662</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公安人力资源管理</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警察人力资源管理教程</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张惠文</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中国人民公安大学出版社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00371</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公安决策学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公安决策学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王光</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中国人民公安大学出版社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00859</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警察组织行为学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警察组织行为学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孙娟</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中国人民公安大学出版社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13664</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公安政治工作学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公安政治工作学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陈立川</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四川大学出版社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13665</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公安指挥</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公安指挥学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秦立强</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中国人民公安大学出版社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13145</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张兆端、郑友军</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中国人民公安大学出版社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00470</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犯罪学（二）</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犯罪学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张远煌</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08033</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擒敌技术</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警察防卫与控制</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张银福、陈坚</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030612TK</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公安管理学</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13901</w:t>
            </w:r>
          </w:p>
        </w:tc>
        <w:tc>
          <w:tcPr>
            <w:tcW w:w="7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警务心理学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警务心理学</w:t>
            </w:r>
          </w:p>
        </w:tc>
        <w:tc>
          <w:tcPr>
            <w:tcW w:w="3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王淑合、张振声</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中国人民公安大学出版社</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17B4F1"/>
    <w:multiLevelType w:val="singleLevel"/>
    <w:tmpl w:val="D917B4F1"/>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37DF6C77"/>
    <w:rsid w:val="39470E8D"/>
    <w:rsid w:val="3A302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2023-10-29T04:09:00Z</dcterms:created>
  <dc:creator>Administrator</dc:creator>
  <cp:lastModifiedBy>HANNAH</cp:lastModifiedBy>
  <dcterms:modified xsi:type="dcterms:W3CDTF">2023-10-29T05:08:20Z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F113612D69E046F8AB258CE44080419D_12</vt:lpwstr>
  </property>
</Properties>
</file>