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497924">
        <w:trPr>
          <w:trHeight w:val="13380"/>
          <w:jc w:val="center"/>
        </w:trPr>
        <w:tc>
          <w:tcPr>
            <w:tcW w:w="5000" w:type="pct"/>
          </w:tcPr>
          <w:p w:rsidR="00497924" w:rsidRDefault="00497924">
            <w:pPr>
              <w:pStyle w:val="a3"/>
              <w:rPr>
                <w:rFonts w:ascii="Times New Roman" w:hAnsi="Times New Roman"/>
              </w:rPr>
            </w:pPr>
          </w:p>
          <w:p w:rsidR="00497924" w:rsidRDefault="00497924">
            <w:pPr>
              <w:pStyle w:val="a3"/>
              <w:rPr>
                <w:rFonts w:ascii="Times New Roman" w:hAnsi="Times New Roman"/>
              </w:rPr>
            </w:pPr>
          </w:p>
          <w:p w:rsidR="00497924" w:rsidRDefault="008259BC">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高等教育自学考试</w:t>
            </w:r>
          </w:p>
          <w:p w:rsidR="00497924" w:rsidRDefault="008259BC">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英语（专升本）专业考试计划</w:t>
            </w:r>
          </w:p>
          <w:p w:rsidR="00497924" w:rsidRDefault="00497924" w:rsidP="006A6CE2">
            <w:pPr>
              <w:spacing w:afterLines="200" w:after="624"/>
              <w:rPr>
                <w:sz w:val="40"/>
                <w:szCs w:val="72"/>
              </w:rPr>
            </w:pPr>
          </w:p>
          <w:p w:rsidR="00497924" w:rsidRDefault="00497924"/>
          <w:p w:rsidR="00497924" w:rsidRDefault="008259BC">
            <w:pPr>
              <w:autoSpaceDE w:val="0"/>
              <w:autoSpaceDN w:val="0"/>
              <w:jc w:val="center"/>
              <w:rPr>
                <w:rFonts w:ascii="方正仿宋_GBK" w:eastAsia="黑体" w:hAnsi="方正仿宋_GBK" w:cs="方正仿宋_GBK"/>
                <w:kern w:val="0"/>
                <w:sz w:val="36"/>
                <w:szCs w:val="22"/>
                <w:lang w:val="zh-CN"/>
              </w:rPr>
            </w:pPr>
            <w:r>
              <w:rPr>
                <w:rFonts w:ascii="方正仿宋_GBK" w:eastAsia="黑体" w:hAnsi="方正仿宋_GBK" w:cs="方正仿宋_GBK" w:hint="eastAsia"/>
                <w:kern w:val="0"/>
                <w:sz w:val="36"/>
                <w:szCs w:val="22"/>
                <w:lang w:val="zh-CN"/>
              </w:rPr>
              <w:t>主考学校：</w:t>
            </w:r>
            <w:r>
              <w:rPr>
                <w:rFonts w:ascii="方正仿宋_GBK" w:eastAsia="黑体" w:hAnsi="方正仿宋_GBK" w:cs="方正仿宋_GBK" w:hint="eastAsia"/>
                <w:kern w:val="0"/>
                <w:sz w:val="36"/>
                <w:szCs w:val="22"/>
              </w:rPr>
              <w:t>四川师范大学</w:t>
            </w:r>
          </w:p>
          <w:p w:rsidR="00497924" w:rsidRDefault="00497924" w:rsidP="006A6CE2">
            <w:pPr>
              <w:spacing w:afterLines="200" w:after="624"/>
              <w:rPr>
                <w:b/>
                <w:bCs/>
                <w:sz w:val="32"/>
                <w:szCs w:val="32"/>
              </w:rPr>
            </w:pPr>
          </w:p>
          <w:p w:rsidR="00497924" w:rsidRDefault="00497924">
            <w:pPr>
              <w:pStyle w:val="a3"/>
              <w:rPr>
                <w:rFonts w:ascii="Times New Roman" w:eastAsia="黑体" w:hAnsi="Times New Roman"/>
                <w:b/>
                <w:bCs/>
                <w:sz w:val="32"/>
                <w:szCs w:val="32"/>
              </w:rPr>
            </w:pPr>
          </w:p>
          <w:p w:rsidR="00497924" w:rsidRDefault="00497924">
            <w:pPr>
              <w:pStyle w:val="a3"/>
              <w:rPr>
                <w:rFonts w:ascii="Times New Roman" w:eastAsia="黑体" w:hAnsi="Times New Roman"/>
                <w:b/>
                <w:bCs/>
                <w:sz w:val="32"/>
                <w:szCs w:val="32"/>
              </w:rPr>
            </w:pPr>
          </w:p>
          <w:p w:rsidR="00497924" w:rsidRDefault="00497924">
            <w:pPr>
              <w:pStyle w:val="a3"/>
              <w:rPr>
                <w:rFonts w:ascii="Times New Roman" w:eastAsia="黑体" w:hAnsi="Times New Roman"/>
                <w:b/>
                <w:bCs/>
                <w:sz w:val="32"/>
                <w:szCs w:val="32"/>
              </w:rPr>
            </w:pPr>
          </w:p>
          <w:p w:rsidR="00497924" w:rsidRDefault="008259BC">
            <w:pPr>
              <w:pStyle w:val="2"/>
              <w:autoSpaceDE w:val="0"/>
              <w:autoSpaceDN w:val="0"/>
              <w:jc w:val="center"/>
              <w:rPr>
                <w:rFonts w:eastAsia="黑体" w:cs="方正仿宋_GBK"/>
                <w:kern w:val="0"/>
                <w:szCs w:val="22"/>
                <w:lang w:val="zh-CN"/>
              </w:rPr>
            </w:pPr>
            <w:r>
              <w:rPr>
                <w:rFonts w:eastAsia="黑体" w:cs="方正仿宋_GBK" w:hint="eastAsia"/>
                <w:kern w:val="0"/>
                <w:szCs w:val="22"/>
                <w:lang w:val="zh-CN"/>
              </w:rPr>
              <w:t>四川省高等教育招生考试委员会</w:t>
            </w:r>
          </w:p>
          <w:p w:rsidR="00497924" w:rsidRDefault="008259BC">
            <w:pPr>
              <w:pStyle w:val="2"/>
              <w:autoSpaceDE w:val="0"/>
              <w:autoSpaceDN w:val="0"/>
              <w:jc w:val="center"/>
              <w:rPr>
                <w:rFonts w:eastAsia="黑体" w:cs="方正仿宋_GBK"/>
                <w:kern w:val="0"/>
                <w:szCs w:val="22"/>
                <w:lang w:val="zh-CN"/>
              </w:rPr>
            </w:pPr>
            <w:r>
              <w:rPr>
                <w:rFonts w:eastAsia="黑体" w:cs="方正仿宋_GBK" w:hint="eastAsia"/>
                <w:kern w:val="0"/>
                <w:szCs w:val="22"/>
              </w:rPr>
              <w:t>2023</w:t>
            </w:r>
            <w:r>
              <w:rPr>
                <w:rFonts w:eastAsia="黑体" w:cs="方正仿宋_GBK" w:hint="eastAsia"/>
                <w:kern w:val="0"/>
                <w:szCs w:val="22"/>
                <w:lang w:val="zh-CN"/>
              </w:rPr>
              <w:t>年</w:t>
            </w:r>
            <w:r>
              <w:rPr>
                <w:rFonts w:eastAsia="黑体" w:cs="方正仿宋_GBK" w:hint="eastAsia"/>
                <w:kern w:val="0"/>
                <w:szCs w:val="22"/>
              </w:rPr>
              <w:t>10</w:t>
            </w:r>
            <w:r>
              <w:rPr>
                <w:rFonts w:eastAsia="黑体" w:cs="方正仿宋_GBK" w:hint="eastAsia"/>
                <w:kern w:val="0"/>
                <w:szCs w:val="22"/>
                <w:lang w:val="zh-CN"/>
              </w:rPr>
              <w:t>月制定</w:t>
            </w:r>
          </w:p>
          <w:p w:rsidR="00497924" w:rsidRDefault="00497924">
            <w:pPr>
              <w:spacing w:line="520" w:lineRule="exact"/>
              <w:rPr>
                <w:rFonts w:eastAsia="微软雅黑" w:cs="微软雅黑"/>
                <w:b/>
                <w:bCs/>
                <w:sz w:val="30"/>
                <w:szCs w:val="30"/>
              </w:rPr>
            </w:pPr>
          </w:p>
        </w:tc>
      </w:tr>
      <w:tr w:rsidR="00497924">
        <w:trPr>
          <w:trHeight w:val="13024"/>
          <w:jc w:val="center"/>
        </w:trPr>
        <w:tc>
          <w:tcPr>
            <w:tcW w:w="5000" w:type="pct"/>
          </w:tcPr>
          <w:p w:rsidR="00497924" w:rsidRDefault="008259BC">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一、指导思想</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rsidR="00497924" w:rsidRDefault="008259BC">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二、学历层次及规格</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高等教育自学考试英语（专升本）专业的学历层次为本科，学科门类为文学，专业类别为外国语言文学类。</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本专业考试计划规定合格课程门数</w:t>
            </w:r>
            <w:r>
              <w:rPr>
                <w:rFonts w:ascii="仿宋_GB2312" w:eastAsia="仿宋_GB2312" w:hAnsi="仿宋_GB2312" w:cs="仿宋_GB2312"/>
                <w:bCs/>
                <w:sz w:val="28"/>
                <w:szCs w:val="28"/>
              </w:rPr>
              <w:t>13</w:t>
            </w:r>
            <w:r>
              <w:rPr>
                <w:rFonts w:ascii="仿宋_GB2312" w:eastAsia="仿宋_GB2312" w:hAnsi="仿宋_GB2312" w:cs="仿宋_GB2312" w:hint="eastAsia"/>
                <w:bCs/>
                <w:sz w:val="28"/>
                <w:szCs w:val="28"/>
              </w:rPr>
              <w:t>门（其中考试课程相关的实践考核环节部分不单独计入课程总门数），总学分</w:t>
            </w:r>
            <w:r>
              <w:rPr>
                <w:rFonts w:ascii="仿宋_GB2312" w:eastAsia="仿宋_GB2312" w:hAnsi="仿宋_GB2312" w:cs="仿宋_GB2312"/>
                <w:bCs/>
                <w:sz w:val="28"/>
                <w:szCs w:val="28"/>
              </w:rPr>
              <w:t>72</w:t>
            </w:r>
            <w:r>
              <w:rPr>
                <w:rFonts w:ascii="仿宋_GB2312" w:eastAsia="仿宋_GB2312" w:hAnsi="仿宋_GB2312" w:cs="仿宋_GB2312" w:hint="eastAsia"/>
                <w:bCs/>
                <w:sz w:val="28"/>
                <w:szCs w:val="28"/>
              </w:rPr>
              <w:t>学分。</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凡按照本专业考试计划的规定，取得相应课程合格成绩且达到规定学分要求，毕业环节和实践性环节考核合格，思想品德经鉴定符合要求者，经审核通过，由四川省高等教育招生考试委员会颁发</w:t>
            </w:r>
            <w:r w:rsidR="00271262">
              <w:rPr>
                <w:rFonts w:ascii="仿宋_GB2312" w:eastAsia="仿宋_GB2312" w:hAnsi="仿宋_GB2312" w:cs="仿宋_GB2312" w:hint="eastAsia"/>
                <w:bCs/>
                <w:sz w:val="28"/>
                <w:szCs w:val="28"/>
              </w:rPr>
              <w:t>英语</w:t>
            </w:r>
            <w:bookmarkStart w:id="0" w:name="_GoBack"/>
            <w:bookmarkEnd w:id="0"/>
            <w:r>
              <w:rPr>
                <w:rFonts w:ascii="仿宋_GB2312" w:eastAsia="仿宋_GB2312" w:hAnsi="仿宋_GB2312" w:cs="仿宋_GB2312" w:hint="eastAsia"/>
                <w:bCs/>
                <w:sz w:val="28"/>
                <w:szCs w:val="28"/>
              </w:rPr>
              <w:t>（专升本）专业毕业证书，主考学校副署，国家承认学历。符合高等学历继续教育学士学位授予条件者，由主考学校按规定授予学士学位。</w:t>
            </w:r>
          </w:p>
          <w:p w:rsidR="00497924" w:rsidRDefault="008259BC">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三、培养目标与基本要求</w:t>
            </w:r>
          </w:p>
          <w:p w:rsidR="00497924" w:rsidRDefault="008259BC">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（一）培养目标</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本专业培养理想信念坚定，德、智、体、美、</w:t>
            </w:r>
            <w:proofErr w:type="gramStart"/>
            <w:r>
              <w:rPr>
                <w:rFonts w:ascii="仿宋_GB2312" w:eastAsia="仿宋_GB2312" w:hAnsi="仿宋_GB2312" w:cs="仿宋_GB2312" w:hint="eastAsia"/>
                <w:bCs/>
                <w:sz w:val="28"/>
                <w:szCs w:val="28"/>
              </w:rPr>
              <w:t>劳</w:t>
            </w:r>
            <w:proofErr w:type="gramEnd"/>
            <w:r>
              <w:rPr>
                <w:rFonts w:ascii="仿宋_GB2312" w:eastAsia="仿宋_GB2312" w:hAnsi="仿宋_GB2312" w:cs="仿宋_GB2312" w:hint="eastAsia"/>
                <w:bCs/>
                <w:sz w:val="28"/>
                <w:szCs w:val="28"/>
              </w:rPr>
              <w:t>全面发展，具有较高的科学文化素养、职业道德水准、创新创业能力和社会责任感，适应社会和经济发展需要，具有较高的英语语言文化素养和其他相关专业知识以及较强的语言能力，能够在各类涉外企事业单位以及外语教育、文化交流等行业从事翻译、教育、管理、研究、对外交流等方面工作的英语专业应用型人才。</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（二）培养要求</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本专业要求掌握扎实的英语语言知识和文学方面的基本知识，了</w:t>
            </w:r>
            <w:r>
              <w:rPr>
                <w:rFonts w:ascii="仿宋_GB2312" w:eastAsia="仿宋_GB2312" w:hAnsi="仿宋_GB2312" w:cs="仿宋_GB2312" w:hint="eastAsia"/>
                <w:bCs/>
                <w:sz w:val="28"/>
                <w:szCs w:val="28"/>
              </w:rPr>
              <w:lastRenderedPageBreak/>
              <w:t>解主要英语国家的历史、社会文化状况等相关专业知识，具备熟练运用英语的能力、较强的跨文化沟通能力，以及运用本专业知识进行思辨和创新的能力。主要包括：</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具有扎实的英语语言知识、相关人文与科技知识和基本修养；</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具有较强的英语听、说、读、写、译能力，尤其是英语口语和写作能力；</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具有较强的跨文化沟通能力；</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具备运用专业知识分析问题与解决问题的能力；</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5.</w:t>
            </w:r>
            <w:r>
              <w:rPr>
                <w:rFonts w:ascii="仿宋_GB2312" w:eastAsia="仿宋_GB2312" w:hAnsi="仿宋_GB2312" w:cs="仿宋_GB2312" w:hint="eastAsia"/>
                <w:bCs/>
                <w:sz w:val="28"/>
                <w:szCs w:val="28"/>
              </w:rPr>
              <w:t>具备思辨、创新与开展研究的能力；</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6.</w:t>
            </w:r>
            <w:r>
              <w:rPr>
                <w:rFonts w:ascii="仿宋_GB2312" w:eastAsia="仿宋_GB2312" w:hAnsi="仿宋_GB2312" w:cs="仿宋_GB2312" w:hint="eastAsia"/>
                <w:bCs/>
                <w:sz w:val="28"/>
                <w:szCs w:val="28"/>
              </w:rPr>
              <w:t>熟悉国家相关方针、政策及法律法规；</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7.</w:t>
            </w:r>
            <w:r>
              <w:rPr>
                <w:rFonts w:ascii="仿宋_GB2312" w:eastAsia="仿宋_GB2312" w:hAnsi="仿宋_GB2312" w:cs="仿宋_GB2312" w:hint="eastAsia"/>
                <w:bCs/>
                <w:sz w:val="28"/>
                <w:szCs w:val="28"/>
              </w:rPr>
              <w:t>具有良好的思想道德品质、人文素养以及较强的法治观念和社会责任感，具有中国情怀和国际视野。</w:t>
            </w:r>
          </w:p>
          <w:p w:rsidR="00497924" w:rsidRDefault="008259BC">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四、课程设置与学分</w:t>
            </w:r>
          </w:p>
          <w:p w:rsidR="00497924" w:rsidRDefault="008259BC">
            <w:pPr>
              <w:snapToGrid w:val="0"/>
              <w:spacing w:line="360" w:lineRule="auto"/>
              <w:ind w:firstLineChars="200" w:firstLine="562"/>
              <w:jc w:val="left"/>
              <w:rPr>
                <w:rFonts w:ascii="仿宋_GB2312" w:eastAsia="仿宋_GB2312" w:hAnsi="仿宋_GB2312" w:cs="仿宋_GB2312"/>
                <w:bCs/>
                <w:sz w:val="28"/>
                <w:szCs w:val="28"/>
              </w:rPr>
            </w:pPr>
            <w:r>
              <w:rPr>
                <w:rFonts w:ascii="仿宋_GB2312" w:eastAsia="仿宋_GB2312" w:hAnsi="仿宋_GB2312" w:cs="仿宋_GB2312" w:hint="eastAsia"/>
                <w:b/>
                <w:bCs/>
                <w:sz w:val="28"/>
                <w:szCs w:val="28"/>
              </w:rPr>
              <w:t>专业代码：</w:t>
            </w:r>
            <w:r>
              <w:rPr>
                <w:rFonts w:ascii="仿宋_GB2312" w:eastAsia="仿宋_GB2312" w:hAnsi="仿宋_GB2312" w:cs="仿宋_GB2312"/>
                <w:b/>
                <w:sz w:val="28"/>
                <w:szCs w:val="28"/>
              </w:rPr>
              <w:t>W050201</w:t>
            </w:r>
          </w:p>
          <w:tbl>
            <w:tblPr>
              <w:tblW w:w="499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98"/>
              <w:gridCol w:w="661"/>
              <w:gridCol w:w="1296"/>
              <w:gridCol w:w="3286"/>
              <w:gridCol w:w="491"/>
              <w:gridCol w:w="782"/>
              <w:gridCol w:w="872"/>
            </w:tblGrid>
            <w:tr w:rsidR="00497924">
              <w:trPr>
                <w:trHeight w:val="567"/>
              </w:trPr>
              <w:tc>
                <w:tcPr>
                  <w:tcW w:w="541"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课程类别</w:t>
                  </w: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课程</w:t>
                  </w:r>
                </w:p>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代码</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课程名称</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学分</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考试</w:t>
                  </w:r>
                </w:p>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方式</w:t>
                  </w:r>
                </w:p>
              </w:tc>
              <w:tc>
                <w:tcPr>
                  <w:tcW w:w="525"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备注</w:t>
                  </w:r>
                </w:p>
              </w:tc>
            </w:tr>
            <w:tr w:rsidR="00497924">
              <w:trPr>
                <w:trHeight w:val="567"/>
              </w:trPr>
              <w:tc>
                <w:tcPr>
                  <w:tcW w:w="541"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公共基础课</w:t>
                  </w: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03708</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中国近现代史纲要</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03709</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马克思主义基本原理概论</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专</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业</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核</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心</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课</w:t>
                  </w: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3</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00600</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高级英语</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12</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00604</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英美文学选读</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5</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13129</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英汉互译</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13162</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英语写作</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7</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13952</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跨文化交际（英语）</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bCs/>
                      <w:color w:val="000000"/>
                      <w:sz w:val="24"/>
                    </w:rPr>
                    <w:t>8</w:t>
                  </w:r>
                </w:p>
              </w:tc>
              <w:tc>
                <w:tcPr>
                  <w:tcW w:w="782" w:type="pct"/>
                  <w:tcBorders>
                    <w:top w:val="single" w:sz="2" w:space="0" w:color="000000"/>
                    <w:left w:val="single" w:sz="2" w:space="0" w:color="000000"/>
                    <w:bottom w:val="single" w:sz="4" w:space="0" w:color="auto"/>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00839</w:t>
                  </w:r>
                </w:p>
              </w:tc>
              <w:tc>
                <w:tcPr>
                  <w:tcW w:w="1981" w:type="pct"/>
                  <w:tcBorders>
                    <w:top w:val="single" w:sz="2" w:space="0" w:color="000000"/>
                    <w:left w:val="single" w:sz="2" w:space="0" w:color="000000"/>
                    <w:bottom w:val="single" w:sz="4" w:space="0" w:color="auto"/>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第二外语（俄语）</w:t>
                  </w:r>
                </w:p>
              </w:tc>
              <w:tc>
                <w:tcPr>
                  <w:tcW w:w="296" w:type="pct"/>
                  <w:tcBorders>
                    <w:top w:val="single" w:sz="2" w:space="0" w:color="000000"/>
                    <w:left w:val="single" w:sz="2" w:space="0" w:color="000000"/>
                    <w:bottom w:val="single" w:sz="4" w:space="0" w:color="auto"/>
                    <w:right w:val="single" w:sz="2" w:space="0" w:color="000000"/>
                  </w:tcBorders>
                  <w:vAlign w:val="center"/>
                </w:tcPr>
                <w:p w:rsidR="00497924" w:rsidRDefault="008259BC">
                  <w:pPr>
                    <w:snapToGrid w:val="0"/>
                    <w:spacing w:line="360" w:lineRule="auto"/>
                    <w:rPr>
                      <w:rFonts w:ascii="仿宋_GB2312" w:eastAsia="仿宋_GB2312" w:hAnsi="仿宋_GB2312" w:cs="仿宋_GB2312"/>
                      <w:sz w:val="24"/>
                    </w:rPr>
                  </w:pPr>
                  <w:r>
                    <w:rPr>
                      <w:rFonts w:ascii="仿宋_GB2312" w:eastAsia="仿宋_GB2312" w:hAnsi="仿宋_GB2312" w:cs="仿宋_GB2312"/>
                      <w:sz w:val="24"/>
                    </w:rPr>
                    <w:t>6</w:t>
                  </w:r>
                </w:p>
              </w:tc>
              <w:tc>
                <w:tcPr>
                  <w:tcW w:w="472"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（三选一）</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782" w:type="pct"/>
                  <w:tcBorders>
                    <w:top w:val="single" w:sz="4" w:space="0" w:color="auto"/>
                    <w:left w:val="single" w:sz="2" w:space="0" w:color="000000"/>
                    <w:bottom w:val="single" w:sz="4" w:space="0" w:color="auto"/>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00840</w:t>
                  </w:r>
                </w:p>
              </w:tc>
              <w:tc>
                <w:tcPr>
                  <w:tcW w:w="1981" w:type="pct"/>
                  <w:tcBorders>
                    <w:top w:val="single" w:sz="4" w:space="0" w:color="auto"/>
                    <w:left w:val="single" w:sz="2" w:space="0" w:color="000000"/>
                    <w:bottom w:val="single" w:sz="4" w:space="0" w:color="auto"/>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第二外语（日语）</w:t>
                  </w:r>
                </w:p>
              </w:tc>
              <w:tc>
                <w:tcPr>
                  <w:tcW w:w="296" w:type="pct"/>
                  <w:tcBorders>
                    <w:top w:val="single" w:sz="4" w:space="0" w:color="auto"/>
                    <w:left w:val="single" w:sz="2" w:space="0" w:color="000000"/>
                    <w:bottom w:val="single" w:sz="4" w:space="0" w:color="auto"/>
                    <w:right w:val="single" w:sz="2" w:space="0" w:color="000000"/>
                  </w:tcBorders>
                  <w:vAlign w:val="center"/>
                </w:tcPr>
                <w:p w:rsidR="00497924" w:rsidRDefault="008259BC">
                  <w:pPr>
                    <w:snapToGrid w:val="0"/>
                    <w:spacing w:line="360" w:lineRule="auto"/>
                    <w:rPr>
                      <w:rFonts w:ascii="仿宋_GB2312" w:eastAsia="仿宋_GB2312" w:hAnsi="仿宋_GB2312" w:cs="仿宋_GB2312"/>
                      <w:sz w:val="24"/>
                    </w:rPr>
                  </w:pPr>
                  <w:r>
                    <w:rPr>
                      <w:rFonts w:ascii="仿宋_GB2312" w:eastAsia="仿宋_GB2312" w:hAnsi="仿宋_GB2312" w:cs="仿宋_GB2312"/>
                      <w:sz w:val="24"/>
                    </w:rPr>
                    <w:t>6</w:t>
                  </w:r>
                </w:p>
              </w:tc>
              <w:tc>
                <w:tcPr>
                  <w:tcW w:w="472"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widowControl/>
                    <w:snapToGrid w:val="0"/>
                    <w:spacing w:line="360" w:lineRule="auto"/>
                    <w:rPr>
                      <w:rFonts w:ascii="仿宋_GB2312" w:eastAsia="仿宋_GB2312" w:hAnsi="仿宋_GB2312" w:cs="仿宋_GB2312"/>
                      <w:color w:val="000000"/>
                      <w:sz w:val="24"/>
                    </w:rPr>
                  </w:pP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782" w:type="pct"/>
                  <w:tcBorders>
                    <w:top w:val="single" w:sz="4" w:space="0" w:color="auto"/>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00841</w:t>
                  </w:r>
                </w:p>
              </w:tc>
              <w:tc>
                <w:tcPr>
                  <w:tcW w:w="1981" w:type="pct"/>
                  <w:tcBorders>
                    <w:top w:val="single" w:sz="4" w:space="0" w:color="auto"/>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第二外语（法语）</w:t>
                  </w:r>
                </w:p>
              </w:tc>
              <w:tc>
                <w:tcPr>
                  <w:tcW w:w="296" w:type="pct"/>
                  <w:tcBorders>
                    <w:top w:val="single" w:sz="4" w:space="0" w:color="auto"/>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sz w:val="24"/>
                    </w:rPr>
                  </w:pPr>
                  <w:r>
                    <w:rPr>
                      <w:rFonts w:ascii="仿宋_GB2312" w:eastAsia="仿宋_GB2312" w:hAnsi="仿宋_GB2312" w:cs="仿宋_GB2312"/>
                      <w:sz w:val="24"/>
                    </w:rPr>
                    <w:t>6</w:t>
                  </w:r>
                </w:p>
              </w:tc>
              <w:tc>
                <w:tcPr>
                  <w:tcW w:w="472"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widowControl/>
                    <w:snapToGrid w:val="0"/>
                    <w:spacing w:line="360" w:lineRule="auto"/>
                    <w:rPr>
                      <w:rFonts w:ascii="仿宋_GB2312" w:eastAsia="仿宋_GB2312" w:hAnsi="仿宋_GB2312" w:cs="仿宋_GB2312"/>
                      <w:color w:val="000000"/>
                      <w:sz w:val="24"/>
                    </w:rPr>
                  </w:pP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专</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业</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拓</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展</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课</w:t>
                  </w: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9</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08680</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欧洲文化入门</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10</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13530</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二语习得概论</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11</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13161</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英语口译与听力</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12</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14576</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英语演讲</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14578</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英语专题口译</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14</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00000</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毕业考核（或论文</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综合实践</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实验</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实习等）</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497924">
                  <w:pPr>
                    <w:widowControl/>
                    <w:snapToGrid w:val="0"/>
                    <w:spacing w:line="360" w:lineRule="auto"/>
                    <w:rPr>
                      <w:rFonts w:ascii="仿宋_GB2312" w:eastAsia="仿宋_GB2312" w:hAnsi="仿宋_GB2312" w:cs="仿宋_GB2312"/>
                      <w:color w:val="000000"/>
                      <w:sz w:val="24"/>
                    </w:rPr>
                  </w:pP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497924">
                  <w:pPr>
                    <w:widowControl/>
                    <w:snapToGrid w:val="0"/>
                    <w:spacing w:line="360" w:lineRule="auto"/>
                    <w:rPr>
                      <w:rFonts w:ascii="仿宋_GB2312" w:eastAsia="仿宋_GB2312" w:hAnsi="仿宋_GB2312" w:cs="仿宋_GB2312"/>
                      <w:color w:val="000000"/>
                      <w:sz w:val="24"/>
                    </w:rPr>
                  </w:pPr>
                </w:p>
              </w:tc>
              <w:tc>
                <w:tcPr>
                  <w:tcW w:w="525" w:type="pc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3705" w:type="pct"/>
                  <w:gridSpan w:val="4"/>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总学分</w:t>
                  </w:r>
                </w:p>
              </w:tc>
              <w:tc>
                <w:tcPr>
                  <w:tcW w:w="1294" w:type="pct"/>
                  <w:gridSpan w:val="3"/>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bCs/>
                      <w:sz w:val="24"/>
                    </w:rPr>
                    <w:t>72</w:t>
                  </w:r>
                </w:p>
              </w:tc>
            </w:tr>
          </w:tbl>
          <w:p w:rsidR="00497924" w:rsidRDefault="008259BC">
            <w:pPr>
              <w:snapToGrid w:val="0"/>
              <w:spacing w:line="360" w:lineRule="auto"/>
              <w:ind w:firstLineChars="200" w:firstLine="562"/>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五、主要课程说明</w:t>
            </w:r>
          </w:p>
          <w:p w:rsidR="00497924" w:rsidRDefault="008259BC">
            <w:pPr>
              <w:pStyle w:val="a3"/>
              <w:snapToGrid w:val="0"/>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高级英语</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本课程主要内容：本课程分为高级英语上、下两册，每册</w:t>
            </w:r>
            <w:r>
              <w:rPr>
                <w:rFonts w:ascii="仿宋_GB2312" w:eastAsia="仿宋_GB2312" w:hAnsi="仿宋_GB2312" w:cs="仿宋_GB2312"/>
                <w:sz w:val="28"/>
                <w:szCs w:val="28"/>
              </w:rPr>
              <w:t>16</w:t>
            </w:r>
            <w:r>
              <w:rPr>
                <w:rFonts w:ascii="仿宋_GB2312" w:eastAsia="仿宋_GB2312" w:hAnsi="仿宋_GB2312" w:cs="仿宋_GB2312" w:hint="eastAsia"/>
                <w:sz w:val="28"/>
                <w:szCs w:val="28"/>
              </w:rPr>
              <w:t>单元，涵盖不同题材和体裁，融语言、文学、翻译和文化知识于一体，通过语言交际任务促进听、说、读、写、译高阶语言技能的形成和发展。在考生具备基础的词汇、语法、语音语调能力的基础上全面提升听说读写</w:t>
            </w:r>
            <w:proofErr w:type="gramStart"/>
            <w:r>
              <w:rPr>
                <w:rFonts w:ascii="仿宋_GB2312" w:eastAsia="仿宋_GB2312" w:hAnsi="仿宋_GB2312" w:cs="仿宋_GB2312" w:hint="eastAsia"/>
                <w:sz w:val="28"/>
                <w:szCs w:val="28"/>
              </w:rPr>
              <w:t>译综合</w:t>
            </w:r>
            <w:proofErr w:type="gramEnd"/>
            <w:r>
              <w:rPr>
                <w:rFonts w:ascii="仿宋_GB2312" w:eastAsia="仿宋_GB2312" w:hAnsi="仿宋_GB2312" w:cs="仿宋_GB2312" w:hint="eastAsia"/>
                <w:sz w:val="28"/>
                <w:szCs w:val="28"/>
              </w:rPr>
              <w:t>能力：（</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）提高阅读理解能力和词汇运用能力。要求能区分和掌握近义词、易混词、关键词，正确理解文章内容主题思想，抓住文章要点，正确理解篇章结构、语言技巧和修辞特点。（</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）提高翻译能力和书面表达能力。要求能用英语释义、用汉语翻译文章中的难句、重点句，能用英语归纳文章主题思想，能用英语对文章进行分析、评论。（</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）提高对篇章的赏析能力和思辨能力。要求能领会文体特点、文章发展技巧、高阶表达方式和蕴含</w:t>
            </w:r>
            <w:proofErr w:type="gramStart"/>
            <w:r>
              <w:rPr>
                <w:rFonts w:ascii="仿宋_GB2312" w:eastAsia="仿宋_GB2312" w:hAnsi="仿宋_GB2312" w:cs="仿宋_GB2312" w:hint="eastAsia"/>
                <w:sz w:val="28"/>
                <w:szCs w:val="28"/>
              </w:rPr>
              <w:t>的思政元素</w:t>
            </w:r>
            <w:proofErr w:type="gramEnd"/>
            <w:r>
              <w:rPr>
                <w:rFonts w:ascii="仿宋_GB2312" w:eastAsia="仿宋_GB2312" w:hAnsi="仿宋_GB2312" w:cs="仿宋_GB2312" w:hint="eastAsia"/>
                <w:sz w:val="28"/>
                <w:szCs w:val="28"/>
              </w:rPr>
              <w:t>。</w:t>
            </w:r>
          </w:p>
          <w:p w:rsidR="00497924" w:rsidRDefault="008259BC">
            <w:pPr>
              <w:pStyle w:val="a3"/>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2.</w:t>
            </w:r>
            <w:r>
              <w:rPr>
                <w:rFonts w:ascii="仿宋_GB2312" w:eastAsia="仿宋_GB2312" w:hAnsi="仿宋_GB2312" w:cs="仿宋_GB2312" w:hint="eastAsia"/>
                <w:b/>
                <w:sz w:val="28"/>
                <w:szCs w:val="28"/>
              </w:rPr>
              <w:t>英美文学选读</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本课程主要内容：本课程时间上贯穿英国文学的文艺复兴时期、新古典主义时期、浪漫主义时期、维多利亚时期、现代时期及美国文学的浪漫主义时期、现实主义时期、现代时期，内容涉及英美文学发展史及代表作家的简要介绍及作品分析，各阶段的历史背景、文学文化思潮、文学流派及社会政治、经济、文化对文学发展的影响，主要作家的文学生涯、创作思想、艺术特色及一些代表作的主体结构、人物刻画、语言风格、思想意义等。</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3.</w:t>
            </w:r>
            <w:r>
              <w:rPr>
                <w:rFonts w:ascii="仿宋_GB2312" w:eastAsia="仿宋_GB2312" w:hAnsi="仿宋_GB2312" w:cs="仿宋_GB2312" w:hint="eastAsia"/>
                <w:b/>
                <w:sz w:val="28"/>
                <w:szCs w:val="28"/>
              </w:rPr>
              <w:t>第二外语：日语</w:t>
            </w:r>
            <w:r>
              <w:rPr>
                <w:rFonts w:ascii="仿宋_GB2312" w:eastAsia="仿宋_GB2312" w:hAnsi="仿宋_GB2312" w:cs="仿宋_GB2312"/>
                <w:b/>
                <w:sz w:val="28"/>
                <w:szCs w:val="28"/>
              </w:rPr>
              <w:t>/</w:t>
            </w:r>
            <w:r>
              <w:rPr>
                <w:rFonts w:ascii="仿宋_GB2312" w:eastAsia="仿宋_GB2312" w:hAnsi="仿宋_GB2312" w:cs="仿宋_GB2312" w:hint="eastAsia"/>
                <w:b/>
                <w:sz w:val="28"/>
                <w:szCs w:val="28"/>
              </w:rPr>
              <w:t>法语</w:t>
            </w:r>
            <w:r>
              <w:rPr>
                <w:rFonts w:ascii="仿宋_GB2312" w:eastAsia="仿宋_GB2312" w:hAnsi="仿宋_GB2312" w:cs="仿宋_GB2312"/>
                <w:b/>
                <w:sz w:val="28"/>
                <w:szCs w:val="28"/>
              </w:rPr>
              <w:t>/</w:t>
            </w:r>
            <w:r>
              <w:rPr>
                <w:rFonts w:ascii="仿宋_GB2312" w:eastAsia="仿宋_GB2312" w:hAnsi="仿宋_GB2312" w:cs="仿宋_GB2312" w:hint="eastAsia"/>
                <w:b/>
                <w:sz w:val="28"/>
                <w:szCs w:val="28"/>
              </w:rPr>
              <w:t>俄语</w:t>
            </w:r>
            <w:r>
              <w:rPr>
                <w:rFonts w:ascii="仿宋_GB2312" w:eastAsia="仿宋_GB2312" w:hAnsi="仿宋_GB2312" w:cs="仿宋_GB2312"/>
                <w:b/>
                <w:sz w:val="28"/>
                <w:szCs w:val="28"/>
              </w:rPr>
              <w:tab/>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第二外语</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日语：本课程主要内容在为自学考试本科英语专业学生打下日语语言基础，包括了解基础语法、句法，具备基本的“四会”能力，为学习者自主学习创造条件。数量最大的英语专业自学考试学员选择日语作为二外目标语种，本课程使学生逐步掌握日语知识和技能，重视日常会话等内容的实用性，有计划地选择句型、语法、词汇，还适当介绍与日本的语言文化有关的知识性材料，以帮助学生扩大视野，增加学习的兴趣。使学生通过对日语语言（语音、词汇、语法等）和日本文化的学习，能够掌握一定的听说读写译的语言能力。帮助学生了解中日文化的差异，拓宽国际视野，培养爱国主义精神，树立健康的人生观。</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本课程主要内容：课程分前后两个部。第一部分主要内容为五十音图及日语的基础语音；第二部分主要内容为教材《新版中日交流标准日本语初级》前十课。</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课程突出传授语言知识、培养语言技能，服务于交际活动。文化素养是实现得体交际的前提，情感态度是影响学生学习和发展的重要因素，学习策略是提高学习效率、发展自主学习能力的保证。此三者相互关联，共同构成日语课程总体目标的基本框架。</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第二外语－法语：本课程主要内容是为自学考试本科英语专业学生开设的第二外语，是必修和必考课程之一，以读、写、译为主，听、说为辅的基础性语言课程。本课程教学的目的是培养学生具有较强的法语阅读能力，一定的听和</w:t>
            </w:r>
            <w:proofErr w:type="gramStart"/>
            <w:r>
              <w:rPr>
                <w:rFonts w:ascii="仿宋_GB2312" w:eastAsia="仿宋_GB2312" w:hAnsi="仿宋_GB2312" w:cs="仿宋_GB2312" w:hint="eastAsia"/>
                <w:sz w:val="28"/>
                <w:szCs w:val="28"/>
              </w:rPr>
              <w:t>译的</w:t>
            </w:r>
            <w:proofErr w:type="gramEnd"/>
            <w:r>
              <w:rPr>
                <w:rFonts w:ascii="仿宋_GB2312" w:eastAsia="仿宋_GB2312" w:hAnsi="仿宋_GB2312" w:cs="仿宋_GB2312" w:hint="eastAsia"/>
                <w:sz w:val="28"/>
                <w:szCs w:val="28"/>
              </w:rPr>
              <w:t>能力，初步的写和说的能力，使他们能以法语为工具，获取专业所需要的信息。本课程教学应帮助学生掌握良好的语言学习方法，打下扎实的语言基础，提高文化素养，培养学生语言运用能力，交流信息能力，以适应社会发展和经济建设的需要。本课程以语言学理论为指导，以新型的教学模式为依托，充分调动、发挥教师和学生两方面的积极性，使法语学习成为学生的个性化、主动式、自主式学习，构建适合学生实际需要的基于计算机网络和课堂的多媒体如雨课堂配合《二外法语</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教学模式，从而提高学生学习效率和实际的法语综合应用能力，尤其是法语语音发音练习、语言修辞和口语表达能力和思辨能力。培养学生的分析鉴赏、逻辑思维和独立思考和熟练的交际能力，把培养“具有创新意识、创造意识、创造能力的高素质、应用型人才”的目标落到实处。在教学活动中要引导学生改变过去阅读课的学习方法，不仅要把注意力集中在词汇、语法上，更要注意文章的整体架构，句与句，段与段之间的逻辑联系，注意词汇及分句的选择及从中所反映出的修辞手法。注意文章的中心思想与概念，并注意分析与判断文章中新概念的价值。从而使法语阅读与写作的水平产生质的飞跃。</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第二外语－俄语：本课程主要内容是俄语是联合国和俄罗斯联邦的官方语言之一，属于印欧语系的斯拉夫语族的东斯拉夫语支，主要在俄罗斯和前苏联的其他成员国中使用。随着“一带一路”建设的推进，作为多个沿线国家的官方或者通用语言，俄语的不可替代性愈加凸显。</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作为自学考试英语专业本科学生的第二外语，俄语属于可供选择的必修必考课程之一。本课程旨在帮助学习者打好语音、语调基础，掌握正确的发音规则及要领，密切结合朗读等言语训练，完善语音、语调。初步掌握简单的俄语语法知识，掌握一定数量的单词和句型，并能利用所学的语音、语调、词汇等知识进行简单的俄语会话。该课程是学生学习俄语的基础，通过这门课程的学习，学生还可以了解到基本的俄罗斯国情知识，提高综合文化素养，从而为提高阶段的学习奠定坚实的基础。</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在学习者掌握约</w:t>
            </w:r>
            <w:r>
              <w:rPr>
                <w:rFonts w:ascii="仿宋_GB2312" w:eastAsia="仿宋_GB2312" w:hAnsi="仿宋_GB2312" w:cs="仿宋_GB2312"/>
                <w:sz w:val="28"/>
                <w:szCs w:val="28"/>
              </w:rPr>
              <w:t>1500</w:t>
            </w:r>
            <w:r>
              <w:rPr>
                <w:rFonts w:ascii="仿宋_GB2312" w:eastAsia="仿宋_GB2312" w:hAnsi="仿宋_GB2312" w:cs="仿宋_GB2312" w:hint="eastAsia"/>
                <w:sz w:val="28"/>
                <w:szCs w:val="28"/>
              </w:rPr>
              <w:t>有效词汇后，初步具备听、说、读、写、译等基本技能，能够就一定场合的一般难度话题用俄语进行交流。同时，帮助学生拓宽国际视野，培养爱国主义情怀，树立积极健康的世界观、价值观和人生观。</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4.</w:t>
            </w:r>
            <w:r>
              <w:rPr>
                <w:rFonts w:ascii="仿宋_GB2312" w:eastAsia="仿宋_GB2312" w:hAnsi="仿宋_GB2312" w:cs="仿宋_GB2312" w:hint="eastAsia"/>
                <w:b/>
                <w:sz w:val="28"/>
                <w:szCs w:val="28"/>
              </w:rPr>
              <w:t>欧洲文化入门</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《欧洲文化入门》旨在帮助学生了解欧洲文明的发展历程，同时夯实英语语言基础，拓宽文化视野，提升人文素养和逻辑思辨能力，使学生对语言的理解更加深刻，从而促进学生专业水平的提高。</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课程为必要的英语文化学习课程，在前期涉及英语的听、说、读、写等基础课程学习的基础上，本课程重在介绍欧洲文化传统的形成与发展，让学生对欧洲文化渊源有基本了解。涉及希腊罗马时期、中世纪、文艺复兴、宗教改革、启蒙运动、欧洲政治革命等重要时段的历史事件、主要的人文思想以及政治、经济、宗教、科技等的发展状况。语言是文化的载体，英语中有数不清的典故、名言、成语、人名、地名等就源于古希腊罗马的哲学、文学、历史著作、希伯来的圣经、文艺复兴时期的艺术创作或者牵涉到各时期思想、科技、政治、社会方面的重要事件和人物。</w:t>
            </w:r>
          </w:p>
          <w:p w:rsidR="00497924" w:rsidRDefault="008259BC">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lastRenderedPageBreak/>
              <w:t>5.</w:t>
            </w:r>
            <w:r>
              <w:rPr>
                <w:rFonts w:ascii="仿宋_GB2312" w:eastAsia="仿宋_GB2312" w:hAnsi="仿宋_GB2312" w:cs="仿宋_GB2312" w:hint="eastAsia"/>
                <w:b/>
                <w:sz w:val="28"/>
                <w:szCs w:val="28"/>
              </w:rPr>
              <w:t>英汉互译</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《英汉互译》旨在培养学生运用翻译理论和方法进行英汉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汉英笔译的能力。通过本课程学习，学生应能掌握翻译的主要理论、方法和质量标准；了解英汉两种语言的篇章特点和文化差异；能翻译有一定难度的英汉语报纸、杂志、书籍中的文章，以及节录的小说、散文、戏剧等文学原著，速度达到每小时</w:t>
            </w:r>
            <w:r>
              <w:rPr>
                <w:rFonts w:ascii="仿宋_GB2312" w:eastAsia="仿宋_GB2312" w:hAnsi="仿宋_GB2312" w:cs="仿宋_GB2312"/>
                <w:sz w:val="28"/>
                <w:szCs w:val="28"/>
              </w:rPr>
              <w:t>300</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350</w:t>
            </w:r>
            <w:r>
              <w:rPr>
                <w:rFonts w:ascii="仿宋_GB2312" w:eastAsia="仿宋_GB2312" w:hAnsi="仿宋_GB2312" w:cs="仿宋_GB2312" w:hint="eastAsia"/>
                <w:sz w:val="28"/>
                <w:szCs w:val="28"/>
              </w:rPr>
              <w:t>个词；能独立承担一般用人单位的英汉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汉英笔译任务。</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本课程主要包括翻译理论学习和翻译实践能力培养两个方面的内容。前者聚焦于学习中西翻译理论和实践发展简史、中西主要翻译流派及其基本思想和翻译方法、当代翻译学研究的主要课题等；后者重在通过案例分析和笔译实训，让学生根据翻译的标准以及英汉两种语言在词汇、句法、篇章及社会文化等方面的异同，熟练运用各种翻译方法和策略。翻译素材兼顾知识性、趣味性和思想性，一般选取正式的文学、科技、旅游、新闻、广告、商务、法律、说明书等类型的文本。</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6.</w:t>
            </w:r>
            <w:r>
              <w:rPr>
                <w:rFonts w:ascii="仿宋_GB2312" w:eastAsia="仿宋_GB2312" w:hAnsi="仿宋_GB2312" w:cs="仿宋_GB2312" w:hint="eastAsia"/>
                <w:b/>
                <w:sz w:val="28"/>
                <w:szCs w:val="28"/>
              </w:rPr>
              <w:t>英语听力与口译</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英语听力与口译》同时考核学生的听力和口译水平，旨在培养学生的英汉和汉英口头翻译能力。通过课程学习，学生应能熟练掌握口译的基础理论和常用的口译策略与技巧；具有扎实语言文化知识和流利的语言表达能力；具有良好的记忆能力、逻辑思维能力和临场应变能力；养成关心时事的习惯，能就热门话题或专题进行口头介绍和阐释；胜任接待外宾、导游、一般性会议、商务洽谈等日常口译任务。</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教学内容：本课程按篇章专题和口译策略组织教学单元，每个单元包括口译策略训练和篇章口译实践两个部分。口译策略训练的主要内容包括听辨、记忆、速记、转述等常用口译策略，以及主旨口译、</w:t>
            </w:r>
            <w:r>
              <w:rPr>
                <w:rFonts w:ascii="仿宋_GB2312" w:eastAsia="仿宋_GB2312" w:hAnsi="仿宋_GB2312" w:cs="仿宋_GB2312" w:hint="eastAsia"/>
                <w:sz w:val="28"/>
                <w:szCs w:val="28"/>
              </w:rPr>
              <w:lastRenderedPageBreak/>
              <w:t>数字口译等专题口译技巧的讲解与示范。篇章口译部分主要训练口译策略与技巧在篇章口译中的实践应用，篇章题材广泛，以政治、经济、文化、体育等领域的专题为主，兼顾礼仪、祝词、会议、访谈、演讲等专项内容，同时还应结合时事适量补充热门话题的篇章口译内容。</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7.</w:t>
            </w:r>
            <w:r>
              <w:rPr>
                <w:rFonts w:ascii="仿宋_GB2312" w:eastAsia="仿宋_GB2312" w:hAnsi="仿宋_GB2312" w:cs="仿宋_GB2312" w:hint="eastAsia"/>
                <w:b/>
                <w:sz w:val="28"/>
                <w:szCs w:val="28"/>
              </w:rPr>
              <w:t>英语写作</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英语写作》旨在培养学生使用英语进行书面表达的能力。通过课程学习，学生应熟练掌握英语写作的基础知识和基本技能，进行多种体裁短文的写作；了解学术写作的基本规范和方法，并能独立撰写小型课题研究报告及论文；养成良好的写作习惯，具有一定的批判性写作能力。</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本课程主要包括写作知识、写作策略和写作能力三个方面的教学内容。写作知识主要包括选词组句、标点使用、篇章结构、文体特点、文章修改等方面的知识；写作策略方面强调句型运用、段落组织、篇章布局、范文模仿等写作技能和方法；写作能力培养主要包括立意构思、观点论证、修改评阅，以及批判性思维的能力。教学内容按任务难度依次进行句段写作、多体裁写作和初级学术写作教学。写作话题循序渐进，从人物场景、家庭生活、校园活动向科技发明、人生哲理、社会问题推进，注重人文性、科学性和思想性的有机结合，着力提高学生分析问题、逻辑思辨和有效表达的能力</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8.</w:t>
            </w:r>
            <w:r>
              <w:rPr>
                <w:rFonts w:ascii="仿宋_GB2312" w:eastAsia="仿宋_GB2312" w:hAnsi="仿宋_GB2312" w:cs="仿宋_GB2312" w:hint="eastAsia"/>
                <w:b/>
                <w:sz w:val="28"/>
                <w:szCs w:val="28"/>
              </w:rPr>
              <w:t>二语习得概论</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第二语言习得（简称“二语习得”）概论》，讲述母语习得之后学习者对其他语言、主要是英语作为第二语言系统的学习行为、机制及策略。目的是对其语言系统的描写和对其习得机制的解释，从语言学、心理学、教育学、社会学等角度去了解人们怎样运用第二语言、对学习者的第二语言特征及其发展变化、学习者学习外语时所具有的</w:t>
            </w:r>
            <w:r>
              <w:rPr>
                <w:rFonts w:ascii="仿宋_GB2312" w:eastAsia="仿宋_GB2312" w:hAnsi="仿宋_GB2312" w:cs="仿宋_GB2312" w:hint="eastAsia"/>
                <w:sz w:val="28"/>
                <w:szCs w:val="28"/>
              </w:rPr>
              <w:lastRenderedPageBreak/>
              <w:t>共同特征和个别差异进行阐释，并分析影响二语习得的内外部因素。</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本课程主要内容：本课程将系统介绍该领域的主要理论观点、研究方法、已经取得的研究成果及其在教学过程中的实践应用。在获得第二语言中，第二语言习得相关理论知识可以帮助习得</w:t>
            </w:r>
            <w:proofErr w:type="gramStart"/>
            <w:r>
              <w:rPr>
                <w:rFonts w:ascii="仿宋_GB2312" w:eastAsia="仿宋_GB2312" w:hAnsi="仿宋_GB2312" w:cs="仿宋_GB2312" w:hint="eastAsia"/>
                <w:sz w:val="28"/>
                <w:szCs w:val="28"/>
              </w:rPr>
              <w:t>者科学</w:t>
            </w:r>
            <w:proofErr w:type="gramEnd"/>
            <w:r>
              <w:rPr>
                <w:rFonts w:ascii="仿宋_GB2312" w:eastAsia="仿宋_GB2312" w:hAnsi="仿宋_GB2312" w:cs="仿宋_GB2312" w:hint="eastAsia"/>
                <w:sz w:val="28"/>
                <w:szCs w:val="28"/>
              </w:rPr>
              <w:t>地引导自己获得语言的过程；在语言教学时，习得理论有助于学生“知其然，知其所以然”；在科学研究里，习得理论还可以协助大家了解不同的研究视角、研究方法及现有成果。</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具体而言，本课程将系统介绍第二语言习得概论、语言学习本质与第一语言习得、对比分析与偏误分析、中介语研究、习得顺序研究、克拉申的语言监控模式、文化适应模式、社会文化理论、语言输入与互动、普遍语法与第二语言习得、第二语言习得的认知模式、第二语言学习者个体因素等，以及二语习得的理论和实证研究结果对外语教学和学习的启示。通过该课程的系统学习，学生能够了解第二语言习得研究的概貌，学习当前主要的理论和流派，掌握初步的研究方法及数据分析处理方法，既有助于专业学生对相关领域的高水平研究论文进行研读和讨论，也能帮助学生为进一步深入的学习和研究打下基础。</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9.</w:t>
            </w:r>
            <w:r>
              <w:rPr>
                <w:rFonts w:ascii="仿宋_GB2312" w:eastAsia="仿宋_GB2312" w:hAnsi="仿宋_GB2312" w:cs="仿宋_GB2312" w:hint="eastAsia"/>
                <w:b/>
                <w:sz w:val="28"/>
                <w:szCs w:val="28"/>
              </w:rPr>
              <w:t>跨文化交际</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本课程主要内容：跨文化意识、文化与语言、文化与（非）言语交际、跨文化语用、跨文化障碍、跨文化适应能力等诸多方面，涉及高</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低语境文化、集体主义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个人主义文化等重要跨文化交际理论，并通过大量的案例分析来帮助英语专业学生从单纯语言学习提升到跨文化交际能力的培养，使他们能从多文化视角出发来运用语言，以理论联系实际的方法培养实际的跨文化交际能力。</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b/>
                <w:sz w:val="28"/>
                <w:szCs w:val="28"/>
              </w:rPr>
              <w:t>10.</w:t>
            </w:r>
            <w:r>
              <w:rPr>
                <w:rFonts w:ascii="仿宋_GB2312" w:eastAsia="仿宋_GB2312" w:hAnsi="仿宋_GB2312" w:cs="仿宋_GB2312" w:hint="eastAsia"/>
                <w:b/>
                <w:sz w:val="28"/>
                <w:szCs w:val="28"/>
              </w:rPr>
              <w:t>英语演讲</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课程的主要内容为：讲授演讲语言、演讲谋篇的基本特点；了解英语演讲的基本技巧，充分利用各种非语言因素有效表达；根据演讲的主题、目的、听众等收集素材，拟列提纲、撰写演讲稿；如何提高口头表达的效果和方法，包括：学会如何开场、过渡和总结；如何运用表情、眼神、手势等肢体语言；如何把控音量、音高、语气和语调；如何克服紧张情绪等。</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11.</w:t>
            </w:r>
            <w:r>
              <w:rPr>
                <w:rFonts w:ascii="仿宋_GB2312" w:eastAsia="仿宋_GB2312" w:hAnsi="仿宋_GB2312" w:cs="仿宋_GB2312" w:hint="eastAsia"/>
                <w:b/>
                <w:sz w:val="28"/>
                <w:szCs w:val="28"/>
              </w:rPr>
              <w:t>英语专题口译</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《英语专题口译》是自考本科英语专业的主干课程之一，旨在加深学生对常见专业领域的了解，帮助学生不断扩充知识面，在进一步巩固口译技巧的同时，提升学生完成专业领域口译任务的能力。</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课程主要内容：通过讲授口译中交替传译的基本理论、背景知识以及对学生进行口译基本技巧的训练，使学生初步掌握口译程序和基本技巧，初步学会口译记忆方法、口译笔记、语言分析与重组等基本技巧和口译基本策略；培养学生的话语分析能力，提高学生的逻辑思维能力、语言组织能力和双语表达能力，提高学生跨文化交际的能力和英汉两种语言互译的能力；帮助学生胜任基本的接待外宾的口译工作，为商务口译和一般性会议洽谈等口译任务打下坚实的基础。</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以口译专题为导向，覆盖商务谈判、科学技术、会展会务、国际交流、体育事业、医疗服务等多个专题。通过介绍与专题相关的专业词汇及基本知识，引导学生学习并记忆专业词汇，由浅入深、循序渐进地开展口译练习，加深学生对各个专题的理解，提升学生的口译准确度和流利度，加强学生应对专业性较强的口译任务的能力。</w:t>
            </w:r>
          </w:p>
          <w:p w:rsidR="00497924" w:rsidRDefault="008259BC">
            <w:pPr>
              <w:pStyle w:val="a3"/>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12.</w:t>
            </w:r>
            <w:r>
              <w:rPr>
                <w:rFonts w:ascii="仿宋_GB2312" w:eastAsia="仿宋_GB2312" w:hAnsi="仿宋_GB2312" w:cs="仿宋_GB2312" w:hint="eastAsia"/>
                <w:sz w:val="28"/>
                <w:szCs w:val="28"/>
              </w:rPr>
              <w:t>全国统一命题考试课程（略）。</w:t>
            </w:r>
          </w:p>
          <w:p w:rsidR="00497924" w:rsidRDefault="008259BC">
            <w:pPr>
              <w:pStyle w:val="a3"/>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13.</w:t>
            </w:r>
            <w:r>
              <w:rPr>
                <w:rFonts w:ascii="仿宋_GB2312" w:eastAsia="仿宋_GB2312" w:hAnsi="仿宋_GB2312" w:cs="仿宋_GB2312" w:hint="eastAsia"/>
                <w:sz w:val="28"/>
                <w:szCs w:val="28"/>
              </w:rPr>
              <w:t>实践性学习环节课程（按主考学校要求执行）。</w:t>
            </w:r>
          </w:p>
          <w:p w:rsidR="00497924" w:rsidRDefault="008259BC">
            <w:pPr>
              <w:snapToGrid w:val="0"/>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hint="eastAsia"/>
                <w:b/>
                <w:sz w:val="28"/>
                <w:szCs w:val="28"/>
              </w:rPr>
              <w:t>六、实践性环节学习考核要求</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lastRenderedPageBreak/>
              <w:t>1.</w:t>
            </w:r>
            <w:r>
              <w:rPr>
                <w:rFonts w:ascii="仿宋_GB2312" w:eastAsia="仿宋_GB2312" w:hAnsi="仿宋_GB2312" w:cs="仿宋_GB2312" w:hint="eastAsia"/>
                <w:sz w:val="28"/>
                <w:szCs w:val="28"/>
              </w:rPr>
              <w:t>可根据实际条件适当安排在各类涉外企事业单位或教育机构进行实习。</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毕业综合能力考核或毕业论文。</w:t>
            </w:r>
          </w:p>
          <w:p w:rsidR="00497924" w:rsidRDefault="008259BC">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七、其他</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全部课程考试成绩合格后进行毕业考核。毕业考核有毕业综合能力考核和撰写毕业论文两种方式，采用何种方式由各地自行规定。</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毕业论文是考查学生综合能力、评估学业成绩的重要方式。论文一般用英语撰写，长度</w:t>
            </w:r>
            <w:r>
              <w:rPr>
                <w:rFonts w:ascii="仿宋_GB2312" w:eastAsia="仿宋_GB2312" w:hAnsi="仿宋_GB2312" w:cs="仿宋_GB2312"/>
                <w:sz w:val="28"/>
                <w:szCs w:val="28"/>
              </w:rPr>
              <w:t>5000</w:t>
            </w:r>
            <w:r>
              <w:rPr>
                <w:rFonts w:ascii="仿宋_GB2312" w:eastAsia="仿宋_GB2312" w:hAnsi="仿宋_GB2312" w:cs="仿宋_GB2312" w:hint="eastAsia"/>
                <w:sz w:val="28"/>
                <w:szCs w:val="28"/>
              </w:rPr>
              <w:t>词左右，须经审查答辩后评定成绩。毕业论文要求学生综合运用已学的基本技能、理论知识来表述和分析本专业涉及的课题，并提出独立的见解。</w:t>
            </w:r>
          </w:p>
          <w:p w:rsidR="00497924" w:rsidRDefault="00497924">
            <w:pPr>
              <w:spacing w:line="360" w:lineRule="auto"/>
              <w:ind w:rightChars="75" w:right="158" w:firstLineChars="200" w:firstLine="560"/>
              <w:rPr>
                <w:rFonts w:eastAsia="仿宋"/>
                <w:bCs/>
                <w:sz w:val="28"/>
                <w:szCs w:val="28"/>
              </w:rPr>
            </w:pPr>
          </w:p>
        </w:tc>
      </w:tr>
    </w:tbl>
    <w:p w:rsidR="00497924" w:rsidRDefault="008259BC">
      <w:pPr>
        <w:pStyle w:val="1"/>
      </w:pPr>
      <w:r>
        <w:rPr>
          <w:rFonts w:hint="eastAsia"/>
        </w:rPr>
        <w:lastRenderedPageBreak/>
        <w:t>英语（专升本）专业课程设置与学分</w:t>
      </w:r>
    </w:p>
    <w:p w:rsidR="00497924" w:rsidRDefault="008259BC">
      <w:pPr>
        <w:pBdr>
          <w:top w:val="none" w:sz="0" w:space="1" w:color="auto"/>
          <w:left w:val="none" w:sz="0" w:space="4" w:color="auto"/>
          <w:bottom w:val="none" w:sz="0" w:space="1" w:color="auto"/>
          <w:right w:val="none" w:sz="0" w:space="4" w:color="auto"/>
        </w:pBdr>
        <w:autoSpaceDE w:val="0"/>
        <w:autoSpaceDN w:val="0"/>
        <w:spacing w:afterLines="50" w:after="156" w:line="500" w:lineRule="exact"/>
        <w:ind w:firstLineChars="100" w:firstLine="240"/>
        <w:jc w:val="center"/>
        <w:rPr>
          <w:rFonts w:eastAsia="黑体" w:cs="黑体"/>
          <w:kern w:val="0"/>
          <w:sz w:val="24"/>
          <w:szCs w:val="22"/>
        </w:rPr>
      </w:pPr>
      <w:r>
        <w:rPr>
          <w:rFonts w:eastAsia="黑体" w:cs="黑体" w:hint="eastAsia"/>
          <w:kern w:val="0"/>
          <w:sz w:val="24"/>
          <w:szCs w:val="22"/>
        </w:rPr>
        <w:t>专业层次：专升本</w:t>
      </w:r>
      <w:r>
        <w:rPr>
          <w:rFonts w:eastAsia="黑体" w:cs="黑体" w:hint="eastAsia"/>
          <w:kern w:val="0"/>
          <w:sz w:val="24"/>
          <w:szCs w:val="22"/>
        </w:rPr>
        <w:t xml:space="preserve">                               </w:t>
      </w:r>
      <w:r>
        <w:rPr>
          <w:rFonts w:eastAsia="黑体" w:cs="黑体" w:hint="eastAsia"/>
          <w:kern w:val="0"/>
          <w:sz w:val="24"/>
          <w:szCs w:val="22"/>
        </w:rPr>
        <w:t>专业代码：</w:t>
      </w:r>
      <w:r>
        <w:rPr>
          <w:rFonts w:eastAsia="黑体" w:cs="黑体" w:hint="eastAsia"/>
          <w:kern w:val="0"/>
          <w:sz w:val="24"/>
          <w:szCs w:val="22"/>
        </w:rPr>
        <w:t>050201</w:t>
      </w:r>
    </w:p>
    <w:tbl>
      <w:tblPr>
        <w:tblW w:w="502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4"/>
        <w:gridCol w:w="1070"/>
        <w:gridCol w:w="4800"/>
        <w:gridCol w:w="940"/>
        <w:gridCol w:w="1802"/>
      </w:tblGrid>
      <w:tr w:rsidR="00497924">
        <w:trPr>
          <w:trHeight w:val="649"/>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备注</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00600</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高级英语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12</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00604</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英美文学选读</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00839</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第二外语（俄语）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三选一</w:t>
            </w:r>
          </w:p>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00840</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第二外语（日语）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p>
        </w:tc>
      </w:tr>
      <w:tr w:rsidR="00497924">
        <w:trPr>
          <w:trHeight w:val="627"/>
          <w:jc w:val="center"/>
        </w:trPr>
        <w:tc>
          <w:tcPr>
            <w:tcW w:w="446"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00841</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第二外语（法语）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13129</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英汉互译</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13162</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英语写作</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13952</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跨文化交际（英语）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4</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03708</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中国近现代史纲要</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2</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03709</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马克思主义基本原理概论</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4</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9</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08680</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欧洲文化入门</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4</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13161</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英语口译与听力</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11</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13530</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二语习得概论（英语）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14576</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英语演讲</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4</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14578</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英语专题口译</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00000</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毕业考核（或论文</w:t>
            </w:r>
            <w:r>
              <w:rPr>
                <w:rFonts w:hint="eastAsia"/>
              </w:rPr>
              <w:t>\</w:t>
            </w:r>
            <w:r>
              <w:rPr>
                <w:rFonts w:hint="eastAsia"/>
              </w:rPr>
              <w:t>综合实践</w:t>
            </w:r>
            <w:r>
              <w:rPr>
                <w:rFonts w:hint="eastAsia"/>
              </w:rPr>
              <w:t>\</w:t>
            </w:r>
            <w:r>
              <w:rPr>
                <w:rFonts w:hint="eastAsia"/>
              </w:rPr>
              <w:t>实验</w:t>
            </w:r>
            <w:r>
              <w:rPr>
                <w:rFonts w:hint="eastAsia"/>
              </w:rPr>
              <w:t>\</w:t>
            </w:r>
            <w:r>
              <w:rPr>
                <w:rFonts w:hint="eastAsia"/>
              </w:rPr>
              <w:t>实习等）</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10</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97924">
        <w:trPr>
          <w:trHeight w:val="660"/>
          <w:jc w:val="center"/>
        </w:trPr>
        <w:tc>
          <w:tcPr>
            <w:tcW w:w="1012" w:type="pct"/>
            <w:gridSpan w:val="2"/>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合</w:t>
            </w:r>
            <w:r>
              <w:rPr>
                <w:rFonts w:cs="宋体" w:hint="eastAsia"/>
                <w:kern w:val="0"/>
                <w:sz w:val="18"/>
                <w:szCs w:val="18"/>
              </w:rPr>
              <w:t xml:space="preserve">     </w:t>
            </w:r>
            <w:r>
              <w:rPr>
                <w:rFonts w:cs="宋体" w:hint="eastAsia"/>
                <w:kern w:val="0"/>
                <w:sz w:val="18"/>
                <w:szCs w:val="18"/>
              </w:rPr>
              <w:t>计</w:t>
            </w:r>
          </w:p>
        </w:tc>
        <w:tc>
          <w:tcPr>
            <w:tcW w:w="3987" w:type="pct"/>
            <w:gridSpan w:val="3"/>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82</w:t>
            </w:r>
            <w:r>
              <w:rPr>
                <w:rFonts w:cs="宋体" w:hint="eastAsia"/>
                <w:kern w:val="0"/>
                <w:sz w:val="18"/>
                <w:szCs w:val="18"/>
              </w:rPr>
              <w:t>学分</w:t>
            </w:r>
          </w:p>
        </w:tc>
      </w:tr>
    </w:tbl>
    <w:p w:rsidR="00497924" w:rsidRDefault="00497924">
      <w:pPr>
        <w:pStyle w:val="1"/>
        <w:sectPr w:rsidR="00497924">
          <w:pgSz w:w="11906" w:h="16157"/>
          <w:pgMar w:top="1247" w:right="1287" w:bottom="1134" w:left="1417" w:header="851" w:footer="992" w:gutter="0"/>
          <w:cols w:space="425"/>
          <w:docGrid w:type="lines" w:linePitch="312"/>
        </w:sectPr>
      </w:pPr>
    </w:p>
    <w:p w:rsidR="00497924" w:rsidRDefault="008259BC">
      <w:pPr>
        <w:pStyle w:val="1"/>
      </w:pPr>
      <w:r>
        <w:rPr>
          <w:rFonts w:hint="eastAsia"/>
        </w:rPr>
        <w:lastRenderedPageBreak/>
        <w:t>英语（专升本）专业考试计划对应衔接表</w:t>
      </w:r>
    </w:p>
    <w:tbl>
      <w:tblPr>
        <w:tblW w:w="562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43"/>
        <w:gridCol w:w="942"/>
        <w:gridCol w:w="2673"/>
        <w:gridCol w:w="703"/>
        <w:gridCol w:w="709"/>
        <w:gridCol w:w="942"/>
        <w:gridCol w:w="2751"/>
        <w:gridCol w:w="720"/>
        <w:gridCol w:w="764"/>
      </w:tblGrid>
      <w:tr w:rsidR="00497924">
        <w:trPr>
          <w:trHeight w:val="580"/>
          <w:jc w:val="center"/>
        </w:trPr>
        <w:tc>
          <w:tcPr>
            <w:tcW w:w="2287"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61"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50"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497924">
        <w:trPr>
          <w:trHeight w:val="536"/>
          <w:jc w:val="center"/>
        </w:trPr>
        <w:tc>
          <w:tcPr>
            <w:tcW w:w="2287"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英语（专升本），</w:t>
            </w:r>
            <w:r>
              <w:rPr>
                <w:rFonts w:eastAsia="黑体"/>
                <w:kern w:val="0"/>
                <w:sz w:val="18"/>
                <w:szCs w:val="18"/>
              </w:rPr>
              <w:t>Y</w:t>
            </w:r>
            <w:r>
              <w:rPr>
                <w:rFonts w:eastAsia="黑体" w:cs="黑体" w:hint="eastAsia"/>
                <w:kern w:val="0"/>
                <w:sz w:val="18"/>
                <w:szCs w:val="18"/>
              </w:rPr>
              <w:t>050201</w:t>
            </w:r>
          </w:p>
        </w:tc>
        <w:tc>
          <w:tcPr>
            <w:tcW w:w="2361"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英语（专升本），</w:t>
            </w:r>
            <w:r>
              <w:rPr>
                <w:rFonts w:eastAsia="黑体"/>
                <w:kern w:val="0"/>
                <w:sz w:val="18"/>
                <w:szCs w:val="18"/>
              </w:rPr>
              <w:t>W</w:t>
            </w:r>
            <w:r>
              <w:rPr>
                <w:rFonts w:eastAsia="黑体" w:cs="黑体"/>
                <w:kern w:val="0"/>
                <w:sz w:val="18"/>
                <w:szCs w:val="18"/>
              </w:rPr>
              <w:t>050</w:t>
            </w:r>
            <w:r>
              <w:rPr>
                <w:rFonts w:eastAsia="黑体" w:cs="黑体" w:hint="eastAsia"/>
                <w:kern w:val="0"/>
                <w:sz w:val="18"/>
                <w:szCs w:val="18"/>
              </w:rPr>
              <w:t>201</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497924">
        <w:trPr>
          <w:trHeight w:val="747"/>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0"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03708</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中国近现代史纲要</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27" w:type="pct"/>
            <w:tcBorders>
              <w:tl2br w:val="nil"/>
              <w:tr2bl w:val="nil"/>
            </w:tcBorders>
            <w:vAlign w:val="center"/>
          </w:tcPr>
          <w:p w:rsidR="00497924" w:rsidRDefault="008259BC">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1</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03708</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中国近现代史纲要</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50"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对应顶替</w:t>
            </w:r>
          </w:p>
        </w:tc>
      </w:tr>
      <w:tr w:rsidR="00497924">
        <w:trPr>
          <w:trHeight w:val="774"/>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03709</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马克思主义基本原理概论</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27" w:type="pct"/>
            <w:tcBorders>
              <w:tl2br w:val="nil"/>
              <w:tr2bl w:val="nil"/>
            </w:tcBorders>
            <w:vAlign w:val="center"/>
          </w:tcPr>
          <w:p w:rsidR="00497924" w:rsidRDefault="008259BC">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2</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03709</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马克思主义基本原理概论</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4</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00087</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英语翻译</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13129</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英汉互译</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00600</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高级英语</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12</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00600</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高级英语</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12</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00603</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英语写作</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4</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13162</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英语写作</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00602</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口译与听力</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13161</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英语听力与口译</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00839</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第二外语（俄语）</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27"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00839</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第二外语（俄语）</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34"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00840</w:t>
            </w:r>
          </w:p>
        </w:tc>
        <w:tc>
          <w:tcPr>
            <w:tcW w:w="1232"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第二外语（日语）</w:t>
            </w:r>
          </w:p>
        </w:tc>
        <w:tc>
          <w:tcPr>
            <w:tcW w:w="323"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27"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00840</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第二外语（日语）</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34"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1232"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p>
        </w:tc>
        <w:tc>
          <w:tcPr>
            <w:tcW w:w="323"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27"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00841</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第二外语（法语）</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00604</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英美文学选读</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6</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434" w:type="pct"/>
            <w:tcBorders>
              <w:tl2br w:val="nil"/>
              <w:tr2bl w:val="nil"/>
            </w:tcBorders>
            <w:vAlign w:val="center"/>
          </w:tcPr>
          <w:p w:rsidR="00497924" w:rsidRDefault="008259BC">
            <w:pPr>
              <w:jc w:val="center"/>
              <w:rPr>
                <w:rFonts w:cs="宋体"/>
                <w:sz w:val="18"/>
                <w:szCs w:val="18"/>
              </w:rPr>
            </w:pPr>
            <w:r>
              <w:rPr>
                <w:rFonts w:ascii="宋体" w:hAnsi="宋体" w:cs="宋体"/>
                <w:color w:val="000000" w:themeColor="text1"/>
              </w:rPr>
              <w:t>00604</w:t>
            </w:r>
          </w:p>
        </w:tc>
        <w:tc>
          <w:tcPr>
            <w:tcW w:w="1268" w:type="pct"/>
            <w:tcBorders>
              <w:tl2br w:val="nil"/>
              <w:tr2bl w:val="nil"/>
            </w:tcBorders>
            <w:vAlign w:val="center"/>
          </w:tcPr>
          <w:p w:rsidR="00497924" w:rsidRDefault="008259BC">
            <w:pPr>
              <w:rPr>
                <w:rFonts w:cs="宋体"/>
                <w:sz w:val="18"/>
                <w:szCs w:val="18"/>
              </w:rPr>
            </w:pPr>
            <w:r>
              <w:rPr>
                <w:rFonts w:ascii="宋体" w:hAnsi="宋体" w:cs="宋体"/>
                <w:color w:val="000000" w:themeColor="text1"/>
              </w:rPr>
              <w:t>英美文学选读</w:t>
            </w:r>
          </w:p>
        </w:tc>
        <w:tc>
          <w:tcPr>
            <w:tcW w:w="329" w:type="pct"/>
            <w:tcBorders>
              <w:tl2br w:val="nil"/>
              <w:tr2bl w:val="nil"/>
            </w:tcBorders>
            <w:vAlign w:val="center"/>
          </w:tcPr>
          <w:p w:rsidR="00497924" w:rsidRDefault="008259BC">
            <w:pPr>
              <w:jc w:val="center"/>
              <w:rPr>
                <w:rFonts w:cs="宋体"/>
                <w:sz w:val="18"/>
                <w:szCs w:val="18"/>
              </w:rPr>
            </w:pPr>
            <w:r>
              <w:rPr>
                <w:rFonts w:hint="eastAsia"/>
                <w:color w:val="000000" w:themeColor="text1"/>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00831</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英语语法</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434"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13530</w:t>
            </w:r>
          </w:p>
        </w:tc>
        <w:tc>
          <w:tcPr>
            <w:tcW w:w="1268"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二语习得概论（英语）</w:t>
            </w:r>
          </w:p>
        </w:tc>
        <w:tc>
          <w:tcPr>
            <w:tcW w:w="32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6</w:t>
            </w:r>
          </w:p>
        </w:tc>
        <w:tc>
          <w:tcPr>
            <w:tcW w:w="350"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05844</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国际商务英语</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6</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434"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08680</w:t>
            </w:r>
          </w:p>
        </w:tc>
        <w:tc>
          <w:tcPr>
            <w:tcW w:w="1268"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欧洲文化入门</w:t>
            </w:r>
          </w:p>
        </w:tc>
        <w:tc>
          <w:tcPr>
            <w:tcW w:w="32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00094</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外贸函电</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434"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14578</w:t>
            </w:r>
          </w:p>
        </w:tc>
        <w:tc>
          <w:tcPr>
            <w:tcW w:w="1268"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英语专题口译</w:t>
            </w:r>
          </w:p>
        </w:tc>
        <w:tc>
          <w:tcPr>
            <w:tcW w:w="32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00832</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英语词汇学</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434"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13952</w:t>
            </w:r>
          </w:p>
        </w:tc>
        <w:tc>
          <w:tcPr>
            <w:tcW w:w="1268"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跨文化交际（英语）</w:t>
            </w:r>
          </w:p>
        </w:tc>
        <w:tc>
          <w:tcPr>
            <w:tcW w:w="32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00833</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外语教学法</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434"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14576</w:t>
            </w:r>
          </w:p>
        </w:tc>
        <w:tc>
          <w:tcPr>
            <w:tcW w:w="1268"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英语演讲</w:t>
            </w:r>
          </w:p>
        </w:tc>
        <w:tc>
          <w:tcPr>
            <w:tcW w:w="32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1903"/>
          <w:jc w:val="center"/>
        </w:trPr>
        <w:tc>
          <w:tcPr>
            <w:tcW w:w="5000" w:type="pct"/>
            <w:gridSpan w:val="9"/>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497924" w:rsidRDefault="00497924"/>
    <w:p w:rsidR="00497924" w:rsidRDefault="00497924"/>
    <w:p w:rsidR="00497924" w:rsidRDefault="008259BC">
      <w:pPr>
        <w:pStyle w:val="1"/>
      </w:pPr>
      <w:r>
        <w:rPr>
          <w:rFonts w:hint="eastAsia"/>
        </w:rPr>
        <w:lastRenderedPageBreak/>
        <w:t>英语（专升本）专业考试计划对应衔接表</w:t>
      </w:r>
    </w:p>
    <w:tbl>
      <w:tblPr>
        <w:tblW w:w="507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8"/>
        <w:gridCol w:w="759"/>
        <w:gridCol w:w="2439"/>
        <w:gridCol w:w="666"/>
        <w:gridCol w:w="648"/>
        <w:gridCol w:w="759"/>
        <w:gridCol w:w="2507"/>
        <w:gridCol w:w="685"/>
        <w:gridCol w:w="736"/>
      </w:tblGrid>
      <w:tr w:rsidR="00497924">
        <w:trPr>
          <w:trHeight w:val="521"/>
          <w:jc w:val="center"/>
        </w:trPr>
        <w:tc>
          <w:tcPr>
            <w:tcW w:w="2274"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50"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75"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497924">
        <w:trPr>
          <w:trHeight w:val="499"/>
          <w:jc w:val="center"/>
        </w:trPr>
        <w:tc>
          <w:tcPr>
            <w:tcW w:w="2274"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英语（专升本），</w:t>
            </w:r>
            <w:r>
              <w:rPr>
                <w:rFonts w:eastAsia="黑体" w:cs="黑体" w:hint="eastAsia"/>
                <w:kern w:val="0"/>
                <w:sz w:val="18"/>
                <w:szCs w:val="18"/>
              </w:rPr>
              <w:t>D050201</w:t>
            </w:r>
          </w:p>
        </w:tc>
        <w:tc>
          <w:tcPr>
            <w:tcW w:w="2350"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英语（专升本），</w:t>
            </w:r>
            <w:r>
              <w:rPr>
                <w:rFonts w:eastAsia="黑体" w:cs="黑体" w:hint="eastAsia"/>
                <w:kern w:val="0"/>
                <w:sz w:val="18"/>
                <w:szCs w:val="18"/>
              </w:rPr>
              <w:t>H</w:t>
            </w:r>
            <w:r>
              <w:rPr>
                <w:rFonts w:eastAsia="黑体" w:cs="黑体"/>
                <w:kern w:val="0"/>
                <w:sz w:val="18"/>
                <w:szCs w:val="18"/>
              </w:rPr>
              <w:t>050</w:t>
            </w:r>
            <w:r>
              <w:rPr>
                <w:rFonts w:eastAsia="黑体" w:cs="黑体" w:hint="eastAsia"/>
                <w:kern w:val="0"/>
                <w:sz w:val="18"/>
                <w:szCs w:val="18"/>
              </w:rPr>
              <w:t>201</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75"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03708</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中国近现代史纲要</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31" w:type="pct"/>
            <w:tcBorders>
              <w:tl2br w:val="nil"/>
              <w:tr2bl w:val="nil"/>
            </w:tcBorders>
            <w:vAlign w:val="center"/>
          </w:tcPr>
          <w:p w:rsidR="00497924" w:rsidRDefault="008259BC">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1</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03708</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中国近现代史纲要</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75"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对应顶替</w:t>
            </w: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03709</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马克思主义基本原理概论</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31" w:type="pct"/>
            <w:tcBorders>
              <w:tl2br w:val="nil"/>
              <w:tr2bl w:val="nil"/>
            </w:tcBorders>
            <w:vAlign w:val="center"/>
          </w:tcPr>
          <w:p w:rsidR="00497924" w:rsidRDefault="008259BC">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2</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03709</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马克思主义基本原理概论</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4</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00087</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英语翻译</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13129</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英汉互译</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00600</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高级英语</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12</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00600</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高级英语</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12</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00603</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英语写作</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4</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13162</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英语写作</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00602</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口译与听力</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13161</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英语听力与口译</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00839</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第二外语（俄语）</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00839</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第二外语（俄语）</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00840</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第二外语（日语）</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00840</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第二外语（日语）</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00841</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第二外语（法语）</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00841</w:t>
            </w:r>
          </w:p>
        </w:tc>
        <w:tc>
          <w:tcPr>
            <w:tcW w:w="1281"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第二外语（法语）</w:t>
            </w:r>
          </w:p>
        </w:tc>
        <w:tc>
          <w:tcPr>
            <w:tcW w:w="349"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00842</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第二外语（德语）</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pPr>
          </w:p>
        </w:tc>
        <w:tc>
          <w:tcPr>
            <w:tcW w:w="1281"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left"/>
              <w:textAlignment w:val="center"/>
            </w:pPr>
          </w:p>
        </w:tc>
        <w:tc>
          <w:tcPr>
            <w:tcW w:w="349"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pP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00604</w:t>
            </w:r>
          </w:p>
        </w:tc>
        <w:tc>
          <w:tcPr>
            <w:tcW w:w="1246"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英美文学选读</w:t>
            </w:r>
          </w:p>
        </w:tc>
        <w:tc>
          <w:tcPr>
            <w:tcW w:w="339"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6</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88" w:type="pct"/>
            <w:tcBorders>
              <w:tl2br w:val="nil"/>
              <w:tr2bl w:val="nil"/>
            </w:tcBorders>
            <w:vAlign w:val="center"/>
          </w:tcPr>
          <w:p w:rsidR="00497924" w:rsidRDefault="008259BC">
            <w:pPr>
              <w:jc w:val="center"/>
              <w:rPr>
                <w:rFonts w:cs="宋体"/>
                <w:sz w:val="18"/>
                <w:szCs w:val="18"/>
              </w:rPr>
            </w:pPr>
            <w:r>
              <w:rPr>
                <w:rFonts w:ascii="宋体" w:hAnsi="宋体" w:cs="宋体"/>
                <w:color w:val="000000" w:themeColor="text1"/>
              </w:rPr>
              <w:t>00604</w:t>
            </w:r>
          </w:p>
        </w:tc>
        <w:tc>
          <w:tcPr>
            <w:tcW w:w="1281" w:type="pct"/>
            <w:tcBorders>
              <w:tl2br w:val="nil"/>
              <w:tr2bl w:val="nil"/>
            </w:tcBorders>
            <w:vAlign w:val="center"/>
          </w:tcPr>
          <w:p w:rsidR="00497924" w:rsidRDefault="008259BC">
            <w:pPr>
              <w:rPr>
                <w:rFonts w:cs="宋体"/>
                <w:sz w:val="18"/>
                <w:szCs w:val="18"/>
              </w:rPr>
            </w:pPr>
            <w:r>
              <w:rPr>
                <w:rFonts w:ascii="宋体" w:hAnsi="宋体" w:cs="宋体"/>
                <w:color w:val="000000" w:themeColor="text1"/>
              </w:rPr>
              <w:t>英美文学选读</w:t>
            </w:r>
          </w:p>
        </w:tc>
        <w:tc>
          <w:tcPr>
            <w:tcW w:w="349" w:type="pct"/>
            <w:tcBorders>
              <w:tl2br w:val="nil"/>
              <w:tr2bl w:val="nil"/>
            </w:tcBorders>
            <w:vAlign w:val="center"/>
          </w:tcPr>
          <w:p w:rsidR="00497924" w:rsidRDefault="008259BC">
            <w:pPr>
              <w:jc w:val="center"/>
              <w:rPr>
                <w:rFonts w:cs="宋体"/>
                <w:sz w:val="18"/>
                <w:szCs w:val="18"/>
              </w:rPr>
            </w:pPr>
            <w:r>
              <w:rPr>
                <w:rFonts w:hint="eastAsia"/>
                <w:color w:val="000000" w:themeColor="text1"/>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00831</w:t>
            </w:r>
          </w:p>
        </w:tc>
        <w:tc>
          <w:tcPr>
            <w:tcW w:w="1246"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英语语法</w:t>
            </w:r>
          </w:p>
        </w:tc>
        <w:tc>
          <w:tcPr>
            <w:tcW w:w="339"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88"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13530</w:t>
            </w:r>
          </w:p>
        </w:tc>
        <w:tc>
          <w:tcPr>
            <w:tcW w:w="1281"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二语习得概论（英语）</w:t>
            </w:r>
          </w:p>
        </w:tc>
        <w:tc>
          <w:tcPr>
            <w:tcW w:w="34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6</w:t>
            </w:r>
          </w:p>
        </w:tc>
        <w:tc>
          <w:tcPr>
            <w:tcW w:w="375"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05844</w:t>
            </w:r>
          </w:p>
        </w:tc>
        <w:tc>
          <w:tcPr>
            <w:tcW w:w="1246"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国际商务英语</w:t>
            </w:r>
          </w:p>
        </w:tc>
        <w:tc>
          <w:tcPr>
            <w:tcW w:w="339"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6</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88"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08680</w:t>
            </w:r>
          </w:p>
        </w:tc>
        <w:tc>
          <w:tcPr>
            <w:tcW w:w="1281"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欧洲文化入门</w:t>
            </w:r>
          </w:p>
        </w:tc>
        <w:tc>
          <w:tcPr>
            <w:tcW w:w="34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eastAsia="方正书宋简体"/>
                <w:szCs w:val="21"/>
              </w:rPr>
              <w:t>00836</w:t>
            </w:r>
          </w:p>
        </w:tc>
        <w:tc>
          <w:tcPr>
            <w:tcW w:w="1246" w:type="pct"/>
            <w:tcBorders>
              <w:tl2br w:val="nil"/>
              <w:tr2bl w:val="nil"/>
            </w:tcBorders>
            <w:vAlign w:val="center"/>
          </w:tcPr>
          <w:p w:rsidR="00497924" w:rsidRDefault="008259BC">
            <w:pPr>
              <w:spacing w:line="300" w:lineRule="exact"/>
              <w:jc w:val="left"/>
              <w:rPr>
                <w:rFonts w:ascii="宋体" w:hAnsi="宋体" w:cs="宋体"/>
                <w:color w:val="000000" w:themeColor="text1"/>
              </w:rPr>
            </w:pPr>
            <w:r>
              <w:rPr>
                <w:rFonts w:eastAsia="方正书宋简体"/>
                <w:szCs w:val="21"/>
              </w:rPr>
              <w:t>英语科技文选</w:t>
            </w:r>
          </w:p>
        </w:tc>
        <w:tc>
          <w:tcPr>
            <w:tcW w:w="339" w:type="pct"/>
            <w:tcBorders>
              <w:tl2br w:val="nil"/>
              <w:tr2bl w:val="nil"/>
            </w:tcBorders>
            <w:vAlign w:val="center"/>
          </w:tcPr>
          <w:p w:rsidR="00497924" w:rsidRDefault="008259BC">
            <w:pPr>
              <w:spacing w:line="300" w:lineRule="exact"/>
              <w:jc w:val="center"/>
              <w:rPr>
                <w:rFonts w:ascii="宋体" w:hAnsi="宋体" w:cs="宋体"/>
                <w:color w:val="000000" w:themeColor="text1"/>
              </w:rPr>
            </w:pPr>
            <w:r>
              <w:rPr>
                <w:rFonts w:eastAsia="方正书宋简体"/>
                <w:szCs w:val="21"/>
              </w:rPr>
              <w:t>4</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88"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14578</w:t>
            </w:r>
          </w:p>
        </w:tc>
        <w:tc>
          <w:tcPr>
            <w:tcW w:w="1281"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英语专题口译</w:t>
            </w:r>
          </w:p>
        </w:tc>
        <w:tc>
          <w:tcPr>
            <w:tcW w:w="34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00832</w:t>
            </w:r>
          </w:p>
        </w:tc>
        <w:tc>
          <w:tcPr>
            <w:tcW w:w="1246"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英语词汇学</w:t>
            </w:r>
          </w:p>
        </w:tc>
        <w:tc>
          <w:tcPr>
            <w:tcW w:w="339"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88"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13952</w:t>
            </w:r>
          </w:p>
        </w:tc>
        <w:tc>
          <w:tcPr>
            <w:tcW w:w="1281"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跨文化交际（英语）</w:t>
            </w:r>
          </w:p>
        </w:tc>
        <w:tc>
          <w:tcPr>
            <w:tcW w:w="34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00833</w:t>
            </w:r>
          </w:p>
        </w:tc>
        <w:tc>
          <w:tcPr>
            <w:tcW w:w="1246"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外语教学法</w:t>
            </w:r>
          </w:p>
        </w:tc>
        <w:tc>
          <w:tcPr>
            <w:tcW w:w="339"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88"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14576</w:t>
            </w:r>
          </w:p>
        </w:tc>
        <w:tc>
          <w:tcPr>
            <w:tcW w:w="1281"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英语演讲</w:t>
            </w:r>
          </w:p>
        </w:tc>
        <w:tc>
          <w:tcPr>
            <w:tcW w:w="34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1770"/>
          <w:jc w:val="center"/>
        </w:trPr>
        <w:tc>
          <w:tcPr>
            <w:tcW w:w="5000" w:type="pct"/>
            <w:gridSpan w:val="9"/>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497924" w:rsidRDefault="00497924">
      <w:pPr>
        <w:sectPr w:rsidR="00497924">
          <w:pgSz w:w="11906" w:h="16838"/>
          <w:pgMar w:top="1440" w:right="1236" w:bottom="1440" w:left="1236" w:header="851" w:footer="992" w:gutter="0"/>
          <w:cols w:space="425"/>
          <w:docGrid w:type="lines" w:linePitch="312"/>
        </w:sectPr>
      </w:pPr>
    </w:p>
    <w:p w:rsidR="00497924" w:rsidRDefault="008259BC">
      <w:pPr>
        <w:jc w:val="center"/>
        <w:rPr>
          <w:rFonts w:ascii="微软雅黑" w:eastAsia="微软雅黑" w:hAnsi="微软雅黑" w:cs="微软雅黑"/>
          <w:sz w:val="44"/>
          <w:szCs w:val="44"/>
        </w:rPr>
      </w:pPr>
      <w:r>
        <w:rPr>
          <w:rFonts w:ascii="微软雅黑" w:eastAsia="微软雅黑" w:hAnsi="微软雅黑" w:cs="微软雅黑" w:hint="eastAsia"/>
          <w:sz w:val="44"/>
          <w:szCs w:val="44"/>
        </w:rPr>
        <w:lastRenderedPageBreak/>
        <w:t>英语（专升本）专业教材明细表</w:t>
      </w:r>
    </w:p>
    <w:tbl>
      <w:tblPr>
        <w:tblW w:w="5000" w:type="pct"/>
        <w:tblLayout w:type="fixed"/>
        <w:tblLook w:val="04A0" w:firstRow="1" w:lastRow="0" w:firstColumn="1" w:lastColumn="0" w:noHBand="0" w:noVBand="1"/>
      </w:tblPr>
      <w:tblGrid>
        <w:gridCol w:w="973"/>
        <w:gridCol w:w="698"/>
        <w:gridCol w:w="951"/>
        <w:gridCol w:w="900"/>
        <w:gridCol w:w="2972"/>
        <w:gridCol w:w="3017"/>
        <w:gridCol w:w="1142"/>
        <w:gridCol w:w="1369"/>
        <w:gridCol w:w="2152"/>
      </w:tblGrid>
      <w:tr w:rsidR="00497924">
        <w:trPr>
          <w:trHeight w:val="48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专业代码</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专业名称</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层次</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课程代码</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课程名称</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教材名称</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教材主编</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版次</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03708</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中国近现代史纲要（国统B）</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李捷等</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03709</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马克思主义基本原理概论（国统B）</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《马克思主义基本原理论》</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卫兴华等</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00600</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高级英语（国统B）</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《高级英语（上、下册）》</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王家湘等</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2000年版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00604</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英美文学选读（国统B）</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《英美文学选读》</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张伯香</w:t>
            </w:r>
            <w:proofErr w:type="gramEnd"/>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1999年版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00839</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第二外语（俄语）（B）</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《俄语（1－2册）》</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黑龙江大学俄语系</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1998年版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00840</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第二外语（日语）（B）</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《新版中日交流标准日本语》（初级上、下）</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497924">
            <w:pPr>
              <w:rPr>
                <w:rFonts w:ascii="宋体" w:hAnsi="宋体" w:cs="宋体"/>
                <w:color w:val="000000"/>
                <w:sz w:val="22"/>
                <w:szCs w:val="22"/>
              </w:rPr>
            </w:pP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人民教育出版社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2005年版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00841</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第二外语（法语）（B）</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《法语（1-2册）》</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马晓宏</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1993年版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08680</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欧洲文化入门（B）</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《欧洲文化入门》</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王佐良</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2013年版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13129</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英汉互译（B）</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《英汉互译教程》</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6A6CE2" w:rsidP="006A6CE2">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孟庆升</w:t>
            </w:r>
            <w:proofErr w:type="gramEnd"/>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6A6CE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497924">
            <w:pPr>
              <w:widowControl/>
              <w:jc w:val="left"/>
              <w:textAlignment w:val="center"/>
              <w:rPr>
                <w:rFonts w:ascii="宋体" w:hAnsi="宋体" w:cs="宋体"/>
                <w:color w:val="000000"/>
                <w:sz w:val="22"/>
                <w:szCs w:val="22"/>
              </w:rPr>
            </w:pP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13161</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英语口译与听力（B）</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《口译与听力》</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杨俊峰   </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辽宁大学出版社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2002年版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13162</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英语写作（B）</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《英语写作》</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杨俊峰</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辽宁大学出版社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1999年版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13530</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二语习得概论（英语）</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《第二语言习得概论 》</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[英]罗德·埃</w:t>
            </w:r>
            <w:r>
              <w:rPr>
                <w:rFonts w:ascii="宋体" w:hAnsi="宋体" w:cs="宋体" w:hint="eastAsia"/>
                <w:color w:val="000000"/>
                <w:kern w:val="0"/>
                <w:sz w:val="22"/>
                <w:szCs w:val="22"/>
                <w:lang w:bidi="ar"/>
              </w:rPr>
              <w:lastRenderedPageBreak/>
              <w:t>（Rod Ellis）著，牛毓梅译</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商务印书馆</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2015年版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13952</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跨文化交际（英语）</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《跨文化交际教程》（第二版）（全人教育英语专业本科教材系列）</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杜平、 姚连兵</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ISBN:9787300303123</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14576</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英语演讲</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《英语演讲与辩论》</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何宁、王守仁主编</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上海外语教育出版社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ISBN:9787544664691202021年版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14578</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英语专题口译</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《口译教程》</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杨柳燕、苏伟主编</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上海外语教育出版社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ISBN: 978754463774920；2014年出版</w:t>
            </w:r>
          </w:p>
        </w:tc>
      </w:tr>
    </w:tbl>
    <w:p w:rsidR="00497924" w:rsidRDefault="00497924"/>
    <w:sectPr w:rsidR="00497924">
      <w:pgSz w:w="16838" w:h="11906" w:orient="landscape"/>
      <w:pgMar w:top="1236" w:right="1440" w:bottom="123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9C" w:rsidRDefault="00AB0F9C" w:rsidP="006A6CE2">
      <w:r>
        <w:separator/>
      </w:r>
    </w:p>
  </w:endnote>
  <w:endnote w:type="continuationSeparator" w:id="0">
    <w:p w:rsidR="00AB0F9C" w:rsidRDefault="00AB0F9C" w:rsidP="006A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方正书宋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9C" w:rsidRDefault="00AB0F9C" w:rsidP="006A6CE2">
      <w:r>
        <w:separator/>
      </w:r>
    </w:p>
  </w:footnote>
  <w:footnote w:type="continuationSeparator" w:id="0">
    <w:p w:rsidR="00AB0F9C" w:rsidRDefault="00AB0F9C" w:rsidP="006A6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497924"/>
    <w:rsid w:val="00271262"/>
    <w:rsid w:val="00497924"/>
    <w:rsid w:val="006A6CE2"/>
    <w:rsid w:val="008259BC"/>
    <w:rsid w:val="00AB0F9C"/>
    <w:rsid w:val="35F65185"/>
    <w:rsid w:val="668855FF"/>
    <w:rsid w:val="7A251BBB"/>
    <w:rsid w:val="7DE4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 w:type="paragraph" w:styleId="a4">
    <w:name w:val="header"/>
    <w:basedOn w:val="a"/>
    <w:link w:val="Char"/>
    <w:rsid w:val="006A6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A6CE2"/>
    <w:rPr>
      <w:rFonts w:ascii="Times New Roman" w:eastAsia="宋体" w:hAnsi="Times New Roman" w:cs="Times New Roman"/>
      <w:kern w:val="2"/>
      <w:sz w:val="18"/>
      <w:szCs w:val="18"/>
    </w:rPr>
  </w:style>
  <w:style w:type="paragraph" w:styleId="a5">
    <w:name w:val="footer"/>
    <w:basedOn w:val="a"/>
    <w:link w:val="Char0"/>
    <w:rsid w:val="006A6CE2"/>
    <w:pPr>
      <w:tabs>
        <w:tab w:val="center" w:pos="4153"/>
        <w:tab w:val="right" w:pos="8306"/>
      </w:tabs>
      <w:snapToGrid w:val="0"/>
      <w:jc w:val="left"/>
    </w:pPr>
    <w:rPr>
      <w:sz w:val="18"/>
      <w:szCs w:val="18"/>
    </w:rPr>
  </w:style>
  <w:style w:type="character" w:customStyle="1" w:styleId="Char0">
    <w:name w:val="页脚 Char"/>
    <w:basedOn w:val="a0"/>
    <w:link w:val="a5"/>
    <w:rsid w:val="006A6CE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 w:type="paragraph" w:styleId="a4">
    <w:name w:val="header"/>
    <w:basedOn w:val="a"/>
    <w:link w:val="Char"/>
    <w:rsid w:val="006A6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A6CE2"/>
    <w:rPr>
      <w:rFonts w:ascii="Times New Roman" w:eastAsia="宋体" w:hAnsi="Times New Roman" w:cs="Times New Roman"/>
      <w:kern w:val="2"/>
      <w:sz w:val="18"/>
      <w:szCs w:val="18"/>
    </w:rPr>
  </w:style>
  <w:style w:type="paragraph" w:styleId="a5">
    <w:name w:val="footer"/>
    <w:basedOn w:val="a"/>
    <w:link w:val="Char0"/>
    <w:rsid w:val="006A6CE2"/>
    <w:pPr>
      <w:tabs>
        <w:tab w:val="center" w:pos="4153"/>
        <w:tab w:val="right" w:pos="8306"/>
      </w:tabs>
      <w:snapToGrid w:val="0"/>
      <w:jc w:val="left"/>
    </w:pPr>
    <w:rPr>
      <w:sz w:val="18"/>
      <w:szCs w:val="18"/>
    </w:rPr>
  </w:style>
  <w:style w:type="character" w:customStyle="1" w:styleId="Char0">
    <w:name w:val="页脚 Char"/>
    <w:basedOn w:val="a0"/>
    <w:link w:val="a5"/>
    <w:rsid w:val="006A6CE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2023-10-29T04:27:00Z</dcterms:created>
  <dcterms:modified xsi:type="dcterms:W3CDTF">2023-10-30T13:02:00Z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800EDBCA75DB48B9A680A91FEBEEBB7E_12</vt:lpwstr>
  </property>
</Properties>
</file>