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5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85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585" w:lineRule="exact"/>
        <w:jc w:val="center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方正小标宋简体" w:hAnsi="Calibri" w:eastAsia="方正小标宋简体"/>
          <w:sz w:val="44"/>
          <w:szCs w:val="44"/>
        </w:rPr>
        <w:t>江西省自学考试专科新旧专业对照表</w:t>
      </w:r>
    </w:p>
    <w:p>
      <w:pPr>
        <w:spacing w:line="585" w:lineRule="exact"/>
        <w:jc w:val="center"/>
        <w:rPr>
          <w:rFonts w:ascii="微软雅黑" w:hAnsi="微软雅黑" w:eastAsia="微软雅黑" w:cs="宋体"/>
          <w:color w:val="4B4B4B"/>
          <w:kern w:val="0"/>
          <w:szCs w:val="21"/>
        </w:rPr>
      </w:pPr>
    </w:p>
    <w:tbl>
      <w:tblPr>
        <w:tblStyle w:val="3"/>
        <w:tblW w:w="86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695"/>
        <w:gridCol w:w="2160"/>
        <w:gridCol w:w="165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新专业代码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新专业名称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原专业代码</w:t>
            </w:r>
          </w:p>
        </w:tc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原专业名称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580401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法律事务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680503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590206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690206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530601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工商企业管理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630601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460301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560301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510201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计算机应用技术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610201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530302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630302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520201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护理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620201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550106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650111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570102K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670102K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530605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630701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440501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540502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</w:tbl>
    <w:p>
      <w:pPr>
        <w:widowControl/>
        <w:spacing w:line="290" w:lineRule="exact"/>
        <w:jc w:val="center"/>
        <w:textAlignment w:val="center"/>
        <w:rPr>
          <w:rFonts w:ascii="仿宋_GB2312" w:hAnsi="宋体" w:eastAsia="仿宋_GB2312" w:cs="仿宋_GB2312"/>
          <w:kern w:val="0"/>
          <w:sz w:val="24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67C11"/>
    <w:rsid w:val="0A867C11"/>
    <w:rsid w:val="4C26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2023-12-06T07:38:00Z</dcterms:created>
  <dc:creator>GFT</dc:creator>
  <cp:lastModifiedBy>GFT</cp:lastModifiedBy>
  <dcterms:modified xsi:type="dcterms:W3CDTF">2023-12-06T07:39:31Z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