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附件1</w:t>
      </w:r>
    </w:p>
    <w:p>
      <w:pPr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</w:t>
      </w:r>
      <w:r>
        <w:rPr>
          <w:rFonts w:hint="eastAsia" w:eastAsia="方正小标宋简体"/>
          <w:bCs/>
          <w:sz w:val="44"/>
          <w:szCs w:val="44"/>
        </w:rPr>
        <w:t>2024年上半年</w:t>
      </w:r>
      <w:r>
        <w:rPr>
          <w:rFonts w:eastAsia="方正小标宋简体"/>
          <w:bCs/>
          <w:sz w:val="44"/>
          <w:szCs w:val="44"/>
        </w:rPr>
        <w:t>高等教育自学考试毕业审核和毕业证书办理工作日程安排表</w:t>
      </w:r>
    </w:p>
    <w:tbl>
      <w:tblPr>
        <w:tblStyle w:val="2"/>
        <w:tblpPr w:leftFromText="180" w:rightFromText="180" w:vertAnchor="text" w:horzAnchor="margin" w:tblpXSpec="center" w:tblpY="37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3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时  间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ind w:left="843" w:hanging="840" w:hangingChars="300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5月6日至11日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考生提交前置学历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  <w:r>
              <w:rPr>
                <w:rFonts w:ascii="仿宋" w:hAnsi="仿宋" w:eastAsia="仿宋"/>
                <w:sz w:val="28"/>
                <w:szCs w:val="28"/>
              </w:rPr>
              <w:t>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5月15日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</w:t>
            </w:r>
            <w:r>
              <w:rPr>
                <w:rFonts w:ascii="仿宋" w:hAnsi="仿宋" w:eastAsia="仿宋"/>
                <w:sz w:val="28"/>
                <w:szCs w:val="28"/>
              </w:rPr>
              <w:t>反馈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前置学历人工审核结果。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5月20日至24日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考生按需办理以下业务：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1.考生提交毕业申请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数据和</w:t>
            </w:r>
            <w:r>
              <w:rPr>
                <w:rFonts w:ascii="仿宋" w:hAnsi="仿宋" w:eastAsia="仿宋"/>
                <w:sz w:val="28"/>
                <w:szCs w:val="28"/>
              </w:rPr>
              <w:t>毕业申请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  <w:r>
              <w:rPr>
                <w:rFonts w:ascii="仿宋" w:hAnsi="仿宋" w:eastAsia="仿宋"/>
                <w:sz w:val="28"/>
                <w:szCs w:val="28"/>
              </w:rPr>
              <w:t>材料；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.因专业停考无法提交毕业申请的考生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填写《停考专业毕业申请表》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并联系准考证号所属县（市、区）招生考试机构或主考学校；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3.考生向准考证号所属县（市、区）招生考试机构或主考学校提交</w:t>
            </w:r>
            <w:r>
              <w:rPr>
                <w:rFonts w:ascii="仿宋" w:hAnsi="仿宋" w:eastAsia="仿宋"/>
                <w:sz w:val="28"/>
                <w:szCs w:val="28"/>
              </w:rPr>
              <w:t>毕业证明申请。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6月5日至7月上旬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主考学校和各级招生考试机构完成毕业申请审核工作；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省教育考试院完成毕业数据检查、编号等工作。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3.省教育考试院向教育部教育考试院上报毕业信息电子注册数据。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教育部教育考试院反馈未</w:t>
            </w:r>
          </w:p>
          <w:p>
            <w:pPr>
              <w:spacing w:line="400" w:lineRule="exact"/>
              <w:ind w:left="840" w:hanging="840" w:hangingChars="3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通过照片和前置学历数据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省教育考试院逐级通知考生更换照片；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省教育考试院复核未通过前置学历数据。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00" w:lineRule="exact"/>
              <w:ind w:left="840" w:hanging="840" w:hangingChars="3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毕业信息注册成功后</w:t>
            </w:r>
          </w:p>
        </w:tc>
        <w:tc>
          <w:tcPr>
            <w:tcW w:w="609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1.省教育考试院打印毕业证书和毕业生学籍表、主考学校附署公章；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2.省教育考试院通知并逐级发放毕业证书和毕业生学籍表；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3.考生到准考证号所属县（市、区）招生考试机构或主考学校</w:t>
            </w:r>
            <w:r>
              <w:rPr>
                <w:rFonts w:ascii="仿宋" w:hAnsi="仿宋" w:eastAsia="仿宋"/>
                <w:sz w:val="28"/>
                <w:szCs w:val="28"/>
              </w:rPr>
              <w:t>领取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上述材料。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53EED5"/>
    <w:multiLevelType w:val="singleLevel"/>
    <w:tmpl w:val="B453EE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B27B265"/>
    <w:multiLevelType w:val="singleLevel"/>
    <w:tmpl w:val="7B27B2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18E56F7B"/>
    <w:rsid w:val="18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2024-04-22T02:34:00Z</dcterms:created>
  <dc:creator>WPS_1675735716</dc:creator>
  <cp:lastModifiedBy>WPS_1675735716</cp:lastModifiedBy>
  <dcterms:modified xsi:type="dcterms:W3CDTF">2024-04-22T02:34:22Z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875D3F845E8D42EB8AA1124B22A2DB8C_11</vt:lpwstr>
  </property>
</Properties>
</file>